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702868">
      <w:pPr>
        <w:pStyle w:val="29"/>
        <w:bidi w:val="0"/>
        <w:rPr>
          <w:rFonts w:hint="default" w:ascii="Times New Roman" w:hAnsi="Times New Roman" w:cs="Times New Roman"/>
          <w:color w:val="auto"/>
          <w:sz w:val="56"/>
          <w:szCs w:val="22"/>
          <w:highlight w:val="none"/>
          <w:lang w:val="en-US" w:eastAsia="zh-CN"/>
        </w:rPr>
      </w:pPr>
      <w:r>
        <w:rPr>
          <w:rFonts w:hint="default" w:ascii="Times New Roman" w:hAnsi="Times New Roman" w:cs="Times New Roman"/>
          <w:color w:val="auto"/>
          <w:sz w:val="56"/>
          <w:szCs w:val="22"/>
          <w:highlight w:val="none"/>
          <w:lang w:val="en-US" w:eastAsia="zh-CN"/>
        </w:rPr>
        <w:t>团体标准</w:t>
      </w:r>
    </w:p>
    <w:p w14:paraId="634DC432">
      <w:pPr>
        <w:pStyle w:val="3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fldChar w:fldCharType="begin">
          <w:ffData>
            <w:name w:val="StandNo"/>
            <w:enabled/>
            <w:calcOnExit w:val="0"/>
            <w:textInput>
              <w:default w:val="T/XXX XXX—XXXX"/>
            </w:textInput>
          </w:ffData>
        </w:fldChar>
      </w:r>
      <w:bookmarkStart w:id="0" w:name="StandNo"/>
      <w:r>
        <w:rPr>
          <w:rFonts w:hint="default" w:ascii="Times New Roman" w:hAnsi="Times New Roman" w:cs="Times New Roman"/>
          <w:color w:val="auto"/>
          <w:highlight w:val="none"/>
          <w:lang w:val="en-US" w:eastAsia="zh-CN"/>
        </w:rPr>
        <w:instrText xml:space="preserve">FORMTEXT</w:instrText>
      </w:r>
      <w:r>
        <w:rPr>
          <w:rFonts w:hint="default" w:ascii="Times New Roman" w:hAnsi="Times New Roman" w:cs="Times New Roman"/>
          <w:color w:val="auto"/>
          <w:highlight w:val="none"/>
          <w:lang w:val="en-US" w:eastAsia="zh-CN"/>
        </w:rPr>
        <w:fldChar w:fldCharType="separate"/>
      </w:r>
      <w:r>
        <w:rPr>
          <w:rFonts w:hint="default" w:ascii="Times New Roman" w:hAnsi="Times New Roman" w:cs="Times New Roman"/>
          <w:color w:val="auto"/>
          <w:highlight w:val="none"/>
          <w:lang w:val="en-US" w:eastAsia="zh-CN"/>
        </w:rPr>
        <w:t>T/XXX XXX—XXXX</w:t>
      </w:r>
      <w:r>
        <w:rPr>
          <w:rFonts w:hint="default" w:ascii="Times New Roman" w:hAnsi="Times New Roman" w:cs="Times New Roman"/>
          <w:color w:val="auto"/>
          <w:highlight w:val="none"/>
          <w:lang w:val="en-US" w:eastAsia="zh-CN"/>
        </w:rPr>
        <w:fldChar w:fldCharType="end"/>
      </w:r>
      <w:bookmarkEnd w:id="0"/>
    </w:p>
    <w:p w14:paraId="441EE8B0">
      <w:pPr>
        <w:pStyle w:val="31"/>
        <w:bidi w:val="0"/>
        <w:rPr>
          <w:rFonts w:hint="default" w:ascii="Times New Roman" w:hAnsi="Times New Roman" w:cs="Times New Roman"/>
          <w:color w:val="auto"/>
          <w:highlight w:val="none"/>
          <w:lang w:val="en-US" w:eastAsia="zh-CN"/>
        </w:rPr>
      </w:pPr>
    </w:p>
    <w:tbl>
      <w:tblPr>
        <w:tblStyle w:val="25"/>
        <w:tblW w:w="97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741"/>
      </w:tblGrid>
      <w:tr w14:paraId="426EE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889" w:type="dxa"/>
            <w:tcBorders>
              <w:top w:val="single" w:color="auto" w:sz="8" w:space="0"/>
            </w:tcBorders>
            <w:noWrap w:val="0"/>
            <w:vAlign w:val="top"/>
          </w:tcPr>
          <w:p w14:paraId="79A015A1">
            <w:pPr>
              <w:pStyle w:val="32"/>
              <w:keepNext w:val="0"/>
              <w:keepLines w:val="0"/>
              <w:widowControl w:val="0"/>
              <w:suppressLineNumbers w:val="0"/>
              <w:bidi w:val="0"/>
              <w:spacing w:before="0" w:beforeAutospacing="0" w:after="0" w:afterAutospacing="0"/>
              <w:ind w:left="0" w:right="0"/>
              <w:jc w:val="both"/>
              <w:rPr>
                <w:rFonts w:hint="default" w:ascii="Times New Roman" w:hAnsi="Times New Roman" w:cs="Times New Roman"/>
                <w:color w:val="auto"/>
                <w:sz w:val="10"/>
                <w:szCs w:val="20"/>
                <w:highlight w:val="none"/>
                <w:vertAlign w:val="baseline"/>
                <w:lang w:val="en-US" w:eastAsia="zh-CN"/>
              </w:rPr>
            </w:pPr>
          </w:p>
        </w:tc>
      </w:tr>
    </w:tbl>
    <w:p w14:paraId="529D0F87">
      <w:pPr>
        <w:pStyle w:val="33"/>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fldChar w:fldCharType="begin">
          <w:ffData>
            <w:name w:val="StdName"/>
            <w:enabled/>
            <w:calcOnExit w:val="0"/>
            <w:textInput>
              <w:default w:val="水质 17 种全氟化合物的测定 高效液相色谱串联质谱法"/>
            </w:textInput>
          </w:ffData>
        </w:fldChar>
      </w:r>
      <w:bookmarkStart w:id="1" w:name="StdName"/>
      <w:r>
        <w:rPr>
          <w:rFonts w:hint="default" w:ascii="Times New Roman" w:hAnsi="Times New Roman" w:cs="Times New Roman"/>
          <w:color w:val="auto"/>
          <w:highlight w:val="none"/>
          <w:lang w:val="en-US" w:eastAsia="zh-CN"/>
        </w:rPr>
        <w:instrText xml:space="preserve">FORMTEXT</w:instrText>
      </w:r>
      <w:r>
        <w:rPr>
          <w:rFonts w:hint="default" w:ascii="Times New Roman" w:hAnsi="Times New Roman" w:cs="Times New Roman"/>
          <w:color w:val="auto"/>
          <w:highlight w:val="none"/>
          <w:lang w:val="en-US" w:eastAsia="zh-CN"/>
        </w:rPr>
        <w:fldChar w:fldCharType="separate"/>
      </w:r>
      <w:r>
        <w:rPr>
          <w:rFonts w:hint="default" w:ascii="Times New Roman" w:hAnsi="Times New Roman" w:cs="Times New Roman"/>
          <w:color w:val="auto"/>
          <w:highlight w:val="none"/>
          <w:lang w:val="en-US" w:eastAsia="zh"/>
        </w:rPr>
        <w:t>地表</w:t>
      </w:r>
      <w:r>
        <w:rPr>
          <w:rFonts w:hint="default" w:ascii="Times New Roman" w:hAnsi="Times New Roman" w:cs="Times New Roman"/>
          <w:color w:val="auto"/>
          <w:highlight w:val="none"/>
          <w:lang w:val="en-US" w:eastAsia="zh-CN"/>
        </w:rPr>
        <w:t xml:space="preserve">水 17种全氟化合物的测定 </w:t>
      </w:r>
    </w:p>
    <w:p w14:paraId="5ED579B4">
      <w:pPr>
        <w:pStyle w:val="33"/>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高效液相色谱-</w:t>
      </w:r>
      <w:r>
        <w:rPr>
          <w:rFonts w:hint="default" w:ascii="Times New Roman" w:hAnsi="Times New Roman" w:cs="Times New Roman"/>
          <w:color w:val="auto"/>
          <w:highlight w:val="none"/>
          <w:lang w:val="en-US" w:eastAsia="zh"/>
        </w:rPr>
        <w:t>三重四极杆</w:t>
      </w:r>
      <w:r>
        <w:rPr>
          <w:rFonts w:hint="default" w:ascii="Times New Roman" w:hAnsi="Times New Roman" w:cs="Times New Roman"/>
          <w:color w:val="auto"/>
          <w:highlight w:val="none"/>
          <w:lang w:val="en-US" w:eastAsia="zh-CN"/>
        </w:rPr>
        <w:t>质谱法</w:t>
      </w:r>
      <w:r>
        <w:rPr>
          <w:rFonts w:hint="default" w:ascii="Times New Roman" w:hAnsi="Times New Roman" w:cs="Times New Roman"/>
          <w:color w:val="auto"/>
          <w:highlight w:val="none"/>
          <w:lang w:val="en-US" w:eastAsia="zh-CN"/>
        </w:rPr>
        <w:fldChar w:fldCharType="end"/>
      </w:r>
      <w:bookmarkEnd w:id="1"/>
    </w:p>
    <w:p w14:paraId="19BA1269">
      <w:pPr>
        <w:pStyle w:val="34"/>
        <w:bidi w:val="0"/>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Surface water</w:t>
      </w:r>
      <w:r>
        <w:rPr>
          <w:rFonts w:hint="default" w:ascii="Times New Roman" w:hAnsi="Times New Roman" w:eastAsia="宋体" w:cs="Times New Roman"/>
          <w:color w:val="auto"/>
          <w:highlight w:val="none"/>
          <w:lang w:val="en-US" w:eastAsia="zh-CN"/>
        </w:rPr>
        <w:t>—</w:t>
      </w:r>
      <w:r>
        <w:rPr>
          <w:rFonts w:hint="default" w:ascii="Times New Roman" w:hAnsi="Times New Roman" w:cs="Times New Roman"/>
          <w:color w:val="auto"/>
          <w:highlight w:val="none"/>
          <w:lang w:val="en-US" w:eastAsia="zh-CN"/>
        </w:rPr>
        <w:t>Determination of 17 perfluorinated compounds</w:t>
      </w:r>
      <w:r>
        <w:rPr>
          <w:rFonts w:hint="default" w:ascii="Times New Roman" w:hAnsi="Times New Roman" w:eastAsia="宋体" w:cs="Times New Roman"/>
          <w:color w:val="auto"/>
          <w:highlight w:val="none"/>
          <w:lang w:val="en-US" w:eastAsia="zh-CN"/>
        </w:rPr>
        <w:t>—H</w:t>
      </w:r>
      <w:r>
        <w:rPr>
          <w:rFonts w:hint="default" w:ascii="Times New Roman" w:hAnsi="Times New Roman" w:cs="Times New Roman"/>
          <w:color w:val="auto"/>
          <w:highlight w:val="none"/>
          <w:lang w:val="en-US" w:eastAsia="zh-CN"/>
        </w:rPr>
        <w:t>igh performance liquid chromatography-Triple quadrupole mass spectrometry</w:t>
      </w:r>
    </w:p>
    <w:tbl>
      <w:tblPr>
        <w:tblStyle w:val="25"/>
        <w:tblW w:w="97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870"/>
        <w:gridCol w:w="4871"/>
      </w:tblGrid>
      <w:tr w14:paraId="6A9B4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3" w:hRule="exact"/>
        </w:trPr>
        <w:tc>
          <w:tcPr>
            <w:tcW w:w="4944" w:type="dxa"/>
            <w:tcBorders>
              <w:bottom w:val="single" w:color="auto" w:sz="8" w:space="0"/>
            </w:tcBorders>
            <w:noWrap w:val="0"/>
            <w:tcMar>
              <w:left w:w="57" w:type="dxa"/>
              <w:bottom w:w="28" w:type="dxa"/>
            </w:tcMar>
            <w:vAlign w:val="top"/>
          </w:tcPr>
          <w:p w14:paraId="6C0A3BB3">
            <w:pPr>
              <w:pStyle w:val="35"/>
              <w:keepNext w:val="0"/>
              <w:keepLines w:val="0"/>
              <w:widowControl w:val="0"/>
              <w:suppressLineNumbers w:val="0"/>
              <w:bidi w:val="0"/>
              <w:spacing w:before="0" w:beforeAutospacing="0" w:after="0" w:afterAutospacing="0"/>
              <w:ind w:left="0" w:right="0"/>
              <w:jc w:val="both"/>
              <w:rPr>
                <w:rFonts w:hint="default" w:ascii="Times New Roman" w:hAnsi="Times New Roman" w:cs="Times New Roman"/>
                <w:color w:val="auto"/>
                <w:szCs w:val="20"/>
                <w:highlight w:val="none"/>
                <w:vertAlign w:val="baseline"/>
                <w:lang w:val="en-US" w:eastAsia="zh-CN"/>
              </w:rPr>
            </w:pPr>
            <w:r>
              <w:rPr>
                <w:rFonts w:hint="default" w:ascii="Times New Roman" w:hAnsi="Times New Roman" w:cs="Times New Roman"/>
                <w:color w:val="auto"/>
                <w:szCs w:val="20"/>
                <w:highlight w:val="none"/>
                <w:vertAlign w:val="baseline"/>
                <w:lang w:val="en-US" w:eastAsia="zh-CN"/>
              </w:rPr>
              <w:fldChar w:fldCharType="begin">
                <w:ffData>
                  <w:name w:val="FY"/>
                  <w:enabled/>
                  <w:calcOnExit w:val="0"/>
                  <w:textInput>
                    <w:default w:val="XXXX"/>
                    <w:maxLength w:val="4"/>
                  </w:textInput>
                </w:ffData>
              </w:fldChar>
            </w:r>
            <w:bookmarkStart w:id="2" w:name="FY"/>
            <w:r>
              <w:rPr>
                <w:rFonts w:hint="default" w:ascii="Times New Roman" w:hAnsi="Times New Roman" w:cs="Times New Roman"/>
                <w:color w:val="auto"/>
                <w:szCs w:val="20"/>
                <w:highlight w:val="none"/>
                <w:vertAlign w:val="baseline"/>
                <w:lang w:val="en-US" w:eastAsia="zh-CN"/>
              </w:rPr>
              <w:instrText xml:space="preserve">FORMTEXT</w:instrText>
            </w:r>
            <w:r>
              <w:rPr>
                <w:rFonts w:hint="default" w:ascii="Times New Roman" w:hAnsi="Times New Roman" w:cs="Times New Roman"/>
                <w:color w:val="auto"/>
                <w:szCs w:val="20"/>
                <w:highlight w:val="none"/>
                <w:vertAlign w:val="baseline"/>
                <w:lang w:val="en-US" w:eastAsia="zh-CN"/>
              </w:rPr>
              <w:fldChar w:fldCharType="separate"/>
            </w:r>
            <w:r>
              <w:rPr>
                <w:rFonts w:hint="default" w:ascii="Times New Roman" w:hAnsi="Times New Roman" w:cs="Times New Roman"/>
                <w:color w:val="auto"/>
                <w:szCs w:val="20"/>
                <w:highlight w:val="none"/>
                <w:vertAlign w:val="baseline"/>
                <w:lang w:val="en-US" w:eastAsia="zh-CN"/>
              </w:rPr>
              <w:t>XXXX</w:t>
            </w:r>
            <w:r>
              <w:rPr>
                <w:rFonts w:hint="default" w:ascii="Times New Roman" w:hAnsi="Times New Roman" w:cs="Times New Roman"/>
                <w:color w:val="auto"/>
                <w:szCs w:val="20"/>
                <w:highlight w:val="none"/>
                <w:vertAlign w:val="baseline"/>
                <w:lang w:val="en-US" w:eastAsia="zh-CN"/>
              </w:rPr>
              <w:fldChar w:fldCharType="end"/>
            </w:r>
            <w:bookmarkEnd w:id="2"/>
            <w:r>
              <w:rPr>
                <w:rFonts w:hint="default" w:ascii="Times New Roman" w:hAnsi="Times New Roman" w:cs="Times New Roman"/>
                <w:color w:val="auto"/>
                <w:szCs w:val="20"/>
                <w:highlight w:val="none"/>
                <w:vertAlign w:val="baseline"/>
                <w:lang w:val="en-US" w:eastAsia="zh-CN"/>
              </w:rPr>
              <w:t xml:space="preserve"> - </w:t>
            </w:r>
            <w:r>
              <w:rPr>
                <w:rFonts w:hint="default" w:ascii="Times New Roman" w:hAnsi="Times New Roman" w:cs="Times New Roman"/>
                <w:color w:val="auto"/>
                <w:szCs w:val="20"/>
                <w:highlight w:val="none"/>
                <w:vertAlign w:val="baseline"/>
                <w:lang w:val="en-US" w:eastAsia="zh-CN"/>
              </w:rPr>
              <w:fldChar w:fldCharType="begin">
                <w:ffData>
                  <w:name w:val="FM"/>
                  <w:enabled/>
                  <w:calcOnExit w:val="0"/>
                  <w:textInput>
                    <w:default w:val="XX"/>
                    <w:maxLength w:val="2"/>
                  </w:textInput>
                </w:ffData>
              </w:fldChar>
            </w:r>
            <w:bookmarkStart w:id="3" w:name="FM"/>
            <w:r>
              <w:rPr>
                <w:rFonts w:hint="default" w:ascii="Times New Roman" w:hAnsi="Times New Roman" w:cs="Times New Roman"/>
                <w:color w:val="auto"/>
                <w:szCs w:val="20"/>
                <w:highlight w:val="none"/>
                <w:vertAlign w:val="baseline"/>
                <w:lang w:val="en-US" w:eastAsia="zh-CN"/>
              </w:rPr>
              <w:instrText xml:space="preserve">FORMTEXT</w:instrText>
            </w:r>
            <w:r>
              <w:rPr>
                <w:rFonts w:hint="default" w:ascii="Times New Roman" w:hAnsi="Times New Roman" w:cs="Times New Roman"/>
                <w:color w:val="auto"/>
                <w:szCs w:val="20"/>
                <w:highlight w:val="none"/>
                <w:vertAlign w:val="baseline"/>
                <w:lang w:val="en-US" w:eastAsia="zh-CN"/>
              </w:rPr>
              <w:fldChar w:fldCharType="separate"/>
            </w:r>
            <w:r>
              <w:rPr>
                <w:rFonts w:hint="default" w:ascii="Times New Roman" w:hAnsi="Times New Roman" w:cs="Times New Roman"/>
                <w:color w:val="auto"/>
                <w:szCs w:val="20"/>
                <w:highlight w:val="none"/>
                <w:vertAlign w:val="baseline"/>
                <w:lang w:val="en-US" w:eastAsia="zh-CN"/>
              </w:rPr>
              <w:t>XX</w:t>
            </w:r>
            <w:r>
              <w:rPr>
                <w:rFonts w:hint="default" w:ascii="Times New Roman" w:hAnsi="Times New Roman" w:cs="Times New Roman"/>
                <w:color w:val="auto"/>
                <w:szCs w:val="20"/>
                <w:highlight w:val="none"/>
                <w:vertAlign w:val="baseline"/>
                <w:lang w:val="en-US" w:eastAsia="zh-CN"/>
              </w:rPr>
              <w:fldChar w:fldCharType="end"/>
            </w:r>
            <w:bookmarkEnd w:id="3"/>
            <w:r>
              <w:rPr>
                <w:rFonts w:hint="default" w:ascii="Times New Roman" w:hAnsi="Times New Roman" w:cs="Times New Roman"/>
                <w:color w:val="auto"/>
                <w:szCs w:val="20"/>
                <w:highlight w:val="none"/>
                <w:vertAlign w:val="baseline"/>
                <w:lang w:val="en-US" w:eastAsia="zh-CN"/>
              </w:rPr>
              <w:t xml:space="preserve"> - </w:t>
            </w:r>
            <w:r>
              <w:rPr>
                <w:rFonts w:hint="default" w:ascii="Times New Roman" w:hAnsi="Times New Roman" w:cs="Times New Roman"/>
                <w:color w:val="auto"/>
                <w:szCs w:val="20"/>
                <w:highlight w:val="none"/>
                <w:vertAlign w:val="baseline"/>
                <w:lang w:val="en-US" w:eastAsia="zh-CN"/>
              </w:rPr>
              <w:fldChar w:fldCharType="begin">
                <w:ffData>
                  <w:name w:val="FD"/>
                  <w:enabled/>
                  <w:calcOnExit w:val="0"/>
                  <w:textInput>
                    <w:default w:val="XX"/>
                    <w:maxLength w:val="2"/>
                  </w:textInput>
                </w:ffData>
              </w:fldChar>
            </w:r>
            <w:bookmarkStart w:id="4" w:name="FD"/>
            <w:r>
              <w:rPr>
                <w:rFonts w:hint="default" w:ascii="Times New Roman" w:hAnsi="Times New Roman" w:cs="Times New Roman"/>
                <w:color w:val="auto"/>
                <w:szCs w:val="20"/>
                <w:highlight w:val="none"/>
                <w:vertAlign w:val="baseline"/>
                <w:lang w:val="en-US" w:eastAsia="zh-CN"/>
              </w:rPr>
              <w:instrText xml:space="preserve">FORMTEXT</w:instrText>
            </w:r>
            <w:r>
              <w:rPr>
                <w:rFonts w:hint="default" w:ascii="Times New Roman" w:hAnsi="Times New Roman" w:cs="Times New Roman"/>
                <w:color w:val="auto"/>
                <w:szCs w:val="20"/>
                <w:highlight w:val="none"/>
                <w:vertAlign w:val="baseline"/>
                <w:lang w:val="en-US" w:eastAsia="zh-CN"/>
              </w:rPr>
              <w:fldChar w:fldCharType="separate"/>
            </w:r>
            <w:r>
              <w:rPr>
                <w:rFonts w:hint="default" w:ascii="Times New Roman" w:hAnsi="Times New Roman" w:cs="Times New Roman"/>
                <w:color w:val="auto"/>
                <w:szCs w:val="20"/>
                <w:highlight w:val="none"/>
                <w:vertAlign w:val="baseline"/>
                <w:lang w:val="en-US" w:eastAsia="zh-CN"/>
              </w:rPr>
              <w:t>XX</w:t>
            </w:r>
            <w:r>
              <w:rPr>
                <w:rFonts w:hint="default" w:ascii="Times New Roman" w:hAnsi="Times New Roman" w:cs="Times New Roman"/>
                <w:color w:val="auto"/>
                <w:szCs w:val="20"/>
                <w:highlight w:val="none"/>
                <w:vertAlign w:val="baseline"/>
                <w:lang w:val="en-US" w:eastAsia="zh-CN"/>
              </w:rPr>
              <w:fldChar w:fldCharType="end"/>
            </w:r>
            <w:bookmarkEnd w:id="4"/>
            <w:r>
              <w:rPr>
                <w:rFonts w:hint="default" w:ascii="Times New Roman" w:hAnsi="Times New Roman" w:cs="Times New Roman"/>
                <w:color w:val="auto"/>
                <w:szCs w:val="20"/>
                <w:highlight w:val="none"/>
                <w:vertAlign w:val="baseline"/>
                <w:lang w:val="en-US" w:eastAsia="zh-CN"/>
              </w:rPr>
              <w:t xml:space="preserve"> 发布</w:t>
            </w:r>
          </w:p>
        </w:tc>
        <w:tc>
          <w:tcPr>
            <w:tcW w:w="4945" w:type="dxa"/>
            <w:tcBorders>
              <w:bottom w:val="single" w:color="auto" w:sz="8" w:space="0"/>
            </w:tcBorders>
            <w:noWrap w:val="0"/>
            <w:tcMar>
              <w:right w:w="57" w:type="dxa"/>
            </w:tcMar>
            <w:vAlign w:val="top"/>
          </w:tcPr>
          <w:p w14:paraId="1187052C">
            <w:pPr>
              <w:pStyle w:val="35"/>
              <w:keepNext w:val="0"/>
              <w:keepLines w:val="0"/>
              <w:widowControl w:val="0"/>
              <w:suppressLineNumbers w:val="0"/>
              <w:bidi w:val="0"/>
              <w:spacing w:before="0" w:beforeAutospacing="0" w:after="0" w:afterAutospacing="0"/>
              <w:ind w:left="0" w:right="0"/>
              <w:jc w:val="right"/>
              <w:rPr>
                <w:rFonts w:hint="default" w:ascii="Times New Roman" w:hAnsi="Times New Roman" w:cs="Times New Roman"/>
                <w:color w:val="auto"/>
                <w:szCs w:val="20"/>
                <w:highlight w:val="none"/>
                <w:vertAlign w:val="baseline"/>
                <w:lang w:val="en-US" w:eastAsia="zh-CN"/>
              </w:rPr>
            </w:pPr>
            <w:r>
              <w:rPr>
                <w:rFonts w:hint="default" w:ascii="Times New Roman" w:hAnsi="Times New Roman" w:cs="Times New Roman"/>
                <w:color w:val="auto"/>
                <w:szCs w:val="20"/>
                <w:highlight w:val="none"/>
                <w:vertAlign w:val="baseline"/>
                <w:lang w:val="en-US" w:eastAsia="zh-CN"/>
              </w:rPr>
              <w:fldChar w:fldCharType="begin">
                <w:ffData>
                  <w:name w:val="SY"/>
                  <w:enabled/>
                  <w:calcOnExit w:val="0"/>
                  <w:textInput>
                    <w:default w:val="XXXX"/>
                    <w:maxLength w:val="4"/>
                  </w:textInput>
                </w:ffData>
              </w:fldChar>
            </w:r>
            <w:bookmarkStart w:id="5" w:name="SY"/>
            <w:r>
              <w:rPr>
                <w:rFonts w:hint="default" w:ascii="Times New Roman" w:hAnsi="Times New Roman" w:cs="Times New Roman"/>
                <w:color w:val="auto"/>
                <w:szCs w:val="20"/>
                <w:highlight w:val="none"/>
                <w:vertAlign w:val="baseline"/>
                <w:lang w:val="en-US" w:eastAsia="zh-CN"/>
              </w:rPr>
              <w:instrText xml:space="preserve">FORMTEXT</w:instrText>
            </w:r>
            <w:r>
              <w:rPr>
                <w:rFonts w:hint="default" w:ascii="Times New Roman" w:hAnsi="Times New Roman" w:cs="Times New Roman"/>
                <w:color w:val="auto"/>
                <w:szCs w:val="20"/>
                <w:highlight w:val="none"/>
                <w:vertAlign w:val="baseline"/>
                <w:lang w:val="en-US" w:eastAsia="zh-CN"/>
              </w:rPr>
              <w:fldChar w:fldCharType="separate"/>
            </w:r>
            <w:r>
              <w:rPr>
                <w:rFonts w:hint="default" w:ascii="Times New Roman" w:hAnsi="Times New Roman" w:cs="Times New Roman"/>
                <w:color w:val="auto"/>
                <w:szCs w:val="20"/>
                <w:highlight w:val="none"/>
                <w:vertAlign w:val="baseline"/>
                <w:lang w:val="en-US" w:eastAsia="zh-CN"/>
              </w:rPr>
              <w:t>XXXX</w:t>
            </w:r>
            <w:r>
              <w:rPr>
                <w:rFonts w:hint="default" w:ascii="Times New Roman" w:hAnsi="Times New Roman" w:cs="Times New Roman"/>
                <w:color w:val="auto"/>
                <w:szCs w:val="20"/>
                <w:highlight w:val="none"/>
                <w:vertAlign w:val="baseline"/>
                <w:lang w:val="en-US" w:eastAsia="zh-CN"/>
              </w:rPr>
              <w:fldChar w:fldCharType="end"/>
            </w:r>
            <w:bookmarkEnd w:id="5"/>
            <w:r>
              <w:rPr>
                <w:rFonts w:hint="default" w:ascii="Times New Roman" w:hAnsi="Times New Roman" w:cs="Times New Roman"/>
                <w:color w:val="auto"/>
                <w:szCs w:val="20"/>
                <w:highlight w:val="none"/>
                <w:vertAlign w:val="baseline"/>
                <w:lang w:val="en-US" w:eastAsia="zh-CN"/>
              </w:rPr>
              <w:t xml:space="preserve"> - </w:t>
            </w:r>
            <w:r>
              <w:rPr>
                <w:rFonts w:hint="default" w:ascii="Times New Roman" w:hAnsi="Times New Roman" w:cs="Times New Roman"/>
                <w:color w:val="auto"/>
                <w:szCs w:val="20"/>
                <w:highlight w:val="none"/>
                <w:vertAlign w:val="baseline"/>
                <w:lang w:val="en-US" w:eastAsia="zh-CN"/>
              </w:rPr>
              <w:fldChar w:fldCharType="begin">
                <w:ffData>
                  <w:name w:val="SM"/>
                  <w:enabled/>
                  <w:calcOnExit w:val="0"/>
                  <w:textInput>
                    <w:default w:val="XX"/>
                    <w:maxLength w:val="2"/>
                  </w:textInput>
                </w:ffData>
              </w:fldChar>
            </w:r>
            <w:bookmarkStart w:id="6" w:name="SM"/>
            <w:r>
              <w:rPr>
                <w:rFonts w:hint="default" w:ascii="Times New Roman" w:hAnsi="Times New Roman" w:cs="Times New Roman"/>
                <w:color w:val="auto"/>
                <w:szCs w:val="20"/>
                <w:highlight w:val="none"/>
                <w:vertAlign w:val="baseline"/>
                <w:lang w:val="en-US" w:eastAsia="zh-CN"/>
              </w:rPr>
              <w:instrText xml:space="preserve">FORMTEXT</w:instrText>
            </w:r>
            <w:r>
              <w:rPr>
                <w:rFonts w:hint="default" w:ascii="Times New Roman" w:hAnsi="Times New Roman" w:cs="Times New Roman"/>
                <w:color w:val="auto"/>
                <w:szCs w:val="20"/>
                <w:highlight w:val="none"/>
                <w:vertAlign w:val="baseline"/>
                <w:lang w:val="en-US" w:eastAsia="zh-CN"/>
              </w:rPr>
              <w:fldChar w:fldCharType="separate"/>
            </w:r>
            <w:r>
              <w:rPr>
                <w:rFonts w:hint="default" w:ascii="Times New Roman" w:hAnsi="Times New Roman" w:cs="Times New Roman"/>
                <w:color w:val="auto"/>
                <w:szCs w:val="20"/>
                <w:highlight w:val="none"/>
                <w:vertAlign w:val="baseline"/>
                <w:lang w:val="en-US" w:eastAsia="zh-CN"/>
              </w:rPr>
              <w:t>XX</w:t>
            </w:r>
            <w:r>
              <w:rPr>
                <w:rFonts w:hint="default" w:ascii="Times New Roman" w:hAnsi="Times New Roman" w:cs="Times New Roman"/>
                <w:color w:val="auto"/>
                <w:szCs w:val="20"/>
                <w:highlight w:val="none"/>
                <w:vertAlign w:val="baseline"/>
                <w:lang w:val="en-US" w:eastAsia="zh-CN"/>
              </w:rPr>
              <w:fldChar w:fldCharType="end"/>
            </w:r>
            <w:bookmarkEnd w:id="6"/>
            <w:r>
              <w:rPr>
                <w:rFonts w:hint="default" w:ascii="Times New Roman" w:hAnsi="Times New Roman" w:cs="Times New Roman"/>
                <w:color w:val="auto"/>
                <w:szCs w:val="20"/>
                <w:highlight w:val="none"/>
                <w:vertAlign w:val="baseline"/>
                <w:lang w:val="en-US" w:eastAsia="zh-CN"/>
              </w:rPr>
              <w:t xml:space="preserve"> - </w:t>
            </w:r>
            <w:r>
              <w:rPr>
                <w:rFonts w:hint="default" w:ascii="Times New Roman" w:hAnsi="Times New Roman" w:cs="Times New Roman"/>
                <w:color w:val="auto"/>
                <w:szCs w:val="20"/>
                <w:highlight w:val="none"/>
                <w:vertAlign w:val="baseline"/>
                <w:lang w:val="en-US" w:eastAsia="zh-CN"/>
              </w:rPr>
              <w:fldChar w:fldCharType="begin">
                <w:ffData>
                  <w:name w:val="SD"/>
                  <w:enabled/>
                  <w:calcOnExit w:val="0"/>
                  <w:textInput>
                    <w:default w:val="XX"/>
                    <w:maxLength w:val="2"/>
                  </w:textInput>
                </w:ffData>
              </w:fldChar>
            </w:r>
            <w:bookmarkStart w:id="7" w:name="SD"/>
            <w:r>
              <w:rPr>
                <w:rFonts w:hint="default" w:ascii="Times New Roman" w:hAnsi="Times New Roman" w:cs="Times New Roman"/>
                <w:color w:val="auto"/>
                <w:szCs w:val="20"/>
                <w:highlight w:val="none"/>
                <w:vertAlign w:val="baseline"/>
                <w:lang w:val="en-US" w:eastAsia="zh-CN"/>
              </w:rPr>
              <w:instrText xml:space="preserve">FORMTEXT</w:instrText>
            </w:r>
            <w:r>
              <w:rPr>
                <w:rFonts w:hint="default" w:ascii="Times New Roman" w:hAnsi="Times New Roman" w:cs="Times New Roman"/>
                <w:color w:val="auto"/>
                <w:szCs w:val="20"/>
                <w:highlight w:val="none"/>
                <w:vertAlign w:val="baseline"/>
                <w:lang w:val="en-US" w:eastAsia="zh-CN"/>
              </w:rPr>
              <w:fldChar w:fldCharType="separate"/>
            </w:r>
            <w:r>
              <w:rPr>
                <w:rFonts w:hint="default" w:ascii="Times New Roman" w:hAnsi="Times New Roman" w:cs="Times New Roman"/>
                <w:color w:val="auto"/>
                <w:szCs w:val="20"/>
                <w:highlight w:val="none"/>
                <w:vertAlign w:val="baseline"/>
                <w:lang w:val="en-US" w:eastAsia="zh-CN"/>
              </w:rPr>
              <w:t>XX</w:t>
            </w:r>
            <w:r>
              <w:rPr>
                <w:rFonts w:hint="default" w:ascii="Times New Roman" w:hAnsi="Times New Roman" w:cs="Times New Roman"/>
                <w:color w:val="auto"/>
                <w:szCs w:val="20"/>
                <w:highlight w:val="none"/>
                <w:vertAlign w:val="baseline"/>
                <w:lang w:val="en-US" w:eastAsia="zh-CN"/>
              </w:rPr>
              <w:fldChar w:fldCharType="end"/>
            </w:r>
            <w:bookmarkEnd w:id="7"/>
            <w:r>
              <w:rPr>
                <w:rFonts w:hint="default" w:ascii="Times New Roman" w:hAnsi="Times New Roman" w:cs="Times New Roman"/>
                <w:color w:val="auto"/>
                <w:szCs w:val="20"/>
                <w:highlight w:val="none"/>
                <w:vertAlign w:val="baseline"/>
                <w:lang w:val="en-US" w:eastAsia="zh-CN"/>
              </w:rPr>
              <w:t xml:space="preserve"> 实施</w:t>
            </w:r>
          </w:p>
        </w:tc>
      </w:tr>
    </w:tbl>
    <w:p w14:paraId="5C6406FB">
      <w:pPr>
        <w:pStyle w:val="36"/>
        <w:bidi w:val="0"/>
        <w:spacing w:before="0"/>
        <w:rPr>
          <w:rFonts w:hint="default" w:ascii="Times New Roman" w:hAnsi="Times New Roman" w:cs="Times New Roman"/>
          <w:color w:val="auto"/>
          <w:spacing w:val="0"/>
          <w:w w:val="100"/>
          <w:sz w:val="28"/>
          <w:highlight w:val="none"/>
          <w:lang w:val="en-US" w:eastAsia="zh-CN"/>
        </w:rPr>
      </w:pPr>
      <w:r>
        <w:rPr>
          <w:rFonts w:hint="default" w:ascii="Times New Roman" w:hAnsi="Times New Roman" w:cs="Times New Roman"/>
          <w:color w:val="auto"/>
          <w:sz w:val="28"/>
          <w:highlight w:val="none"/>
          <w:lang w:val="en-US" w:eastAsia="zh"/>
        </w:rPr>
        <w:t>湖南</w:t>
      </w:r>
      <w:r>
        <w:rPr>
          <w:rFonts w:hint="eastAsia" w:ascii="Times New Roman" w:hAnsi="Times New Roman" w:cs="Times New Roman"/>
          <w:color w:val="auto"/>
          <w:sz w:val="28"/>
          <w:highlight w:val="none"/>
          <w:lang w:val="en-US" w:eastAsia="zh-CN"/>
        </w:rPr>
        <w:t>省</w:t>
      </w:r>
      <w:r>
        <w:rPr>
          <w:rFonts w:hint="default" w:ascii="Times New Roman" w:hAnsi="Times New Roman" w:cs="Times New Roman"/>
          <w:color w:val="auto"/>
          <w:sz w:val="28"/>
          <w:highlight w:val="none"/>
          <w:lang w:val="en-US" w:eastAsia="zh"/>
        </w:rPr>
        <w:t>环境保护产业协会</w:t>
      </w:r>
      <w:r>
        <w:rPr>
          <w:rFonts w:hint="default" w:ascii="Times New Roman" w:hAnsi="Times New Roman" w:cs="Times New Roman"/>
          <w:color w:val="auto"/>
          <w:sz w:val="28"/>
          <w:highlight w:val="none"/>
          <w:lang w:val="en-US" w:eastAsia="zh-CN"/>
        </w:rPr>
        <w:t>  </w:t>
      </w:r>
      <w:r>
        <w:rPr>
          <w:rFonts w:hint="default" w:ascii="Times New Roman" w:hAnsi="Times New Roman" w:cs="Times New Roman"/>
          <w:color w:val="auto"/>
          <w:spacing w:val="85"/>
          <w:w w:val="100"/>
          <w:sz w:val="28"/>
          <w:highlight w:val="none"/>
          <w:lang w:val="en-US" w:eastAsia="zh-CN"/>
        </w:rPr>
        <w:t>发</w:t>
      </w:r>
      <w:r>
        <w:rPr>
          <w:rFonts w:hint="default" w:ascii="Times New Roman" w:hAnsi="Times New Roman" w:cs="Times New Roman"/>
          <w:color w:val="auto"/>
          <w:spacing w:val="0"/>
          <w:w w:val="100"/>
          <w:sz w:val="28"/>
          <w:highlight w:val="none"/>
          <w:lang w:val="en-US" w:eastAsia="zh-CN"/>
        </w:rPr>
        <w:t>布</w:t>
      </w:r>
    </w:p>
    <w:tbl>
      <w:tblPr>
        <w:tblStyle w:val="2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63"/>
        <w:gridCol w:w="9107"/>
      </w:tblGrid>
      <w:tr w14:paraId="55427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63" w:type="dxa"/>
            <w:noWrap w:val="0"/>
            <w:vAlign w:val="top"/>
          </w:tcPr>
          <w:p w14:paraId="6FBD9858">
            <w:pPr>
              <w:pStyle w:val="39"/>
              <w:keepNext w:val="0"/>
              <w:keepLines w:val="0"/>
              <w:framePr w:w="9639" w:wrap="around"/>
              <w:suppressLineNumbers w:val="0"/>
              <w:bidi w:val="0"/>
              <w:spacing w:before="0" w:beforeAutospacing="0" w:after="0" w:afterAutospacing="0"/>
              <w:ind w:left="0" w:right="0"/>
              <w:jc w:val="both"/>
              <w:rPr>
                <w:rFonts w:hint="default" w:ascii="Times New Roman" w:hAnsi="Times New Roman" w:cs="Times New Roman"/>
                <w:color w:val="auto"/>
                <w:szCs w:val="20"/>
                <w:highlight w:val="none"/>
                <w:vertAlign w:val="baseline"/>
                <w:lang w:val="en-US" w:eastAsia="zh-CN"/>
              </w:rPr>
            </w:pPr>
            <w:r>
              <w:rPr>
                <w:rFonts w:hint="default" w:ascii="Times New Roman" w:hAnsi="Times New Roman" w:cs="Times New Roman"/>
                <w:color w:val="auto"/>
                <w:szCs w:val="20"/>
                <w:highlight w:val="none"/>
                <w:vertAlign w:val="baseline"/>
                <w:lang w:val="en-US" w:eastAsia="zh-CN"/>
              </w:rPr>
              <w:t>ICS</w:t>
            </w:r>
          </w:p>
        </w:tc>
        <w:tc>
          <w:tcPr>
            <w:tcW w:w="9107" w:type="dxa"/>
            <w:noWrap w:val="0"/>
            <w:vAlign w:val="top"/>
          </w:tcPr>
          <w:p w14:paraId="071E698B">
            <w:pPr>
              <w:pStyle w:val="39"/>
              <w:keepNext w:val="0"/>
              <w:keepLines w:val="0"/>
              <w:framePr w:w="9639" w:wrap="around"/>
              <w:suppressLineNumbers w:val="0"/>
              <w:bidi w:val="0"/>
              <w:spacing w:before="0" w:beforeAutospacing="0" w:after="0" w:afterAutospacing="0"/>
              <w:ind w:left="0" w:right="0"/>
              <w:jc w:val="both"/>
              <w:rPr>
                <w:rFonts w:hint="default" w:ascii="Times New Roman" w:hAnsi="Times New Roman" w:cs="Times New Roman"/>
                <w:color w:val="auto"/>
                <w:szCs w:val="20"/>
                <w:highlight w:val="none"/>
                <w:vertAlign w:val="baseline"/>
                <w:lang w:val="en-US" w:eastAsia="zh-CN"/>
              </w:rPr>
            </w:pPr>
          </w:p>
        </w:tc>
      </w:tr>
      <w:tr w14:paraId="595D3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63" w:type="dxa"/>
            <w:noWrap w:val="0"/>
            <w:vAlign w:val="top"/>
          </w:tcPr>
          <w:p w14:paraId="761F5070">
            <w:pPr>
              <w:pStyle w:val="39"/>
              <w:keepNext w:val="0"/>
              <w:keepLines w:val="0"/>
              <w:framePr w:w="9639" w:wrap="around"/>
              <w:suppressLineNumbers w:val="0"/>
              <w:bidi w:val="0"/>
              <w:spacing w:before="0" w:beforeAutospacing="0" w:after="0" w:afterAutospacing="0"/>
              <w:ind w:left="0" w:right="0"/>
              <w:jc w:val="both"/>
              <w:rPr>
                <w:rFonts w:hint="default" w:ascii="Times New Roman" w:hAnsi="Times New Roman" w:cs="Times New Roman"/>
                <w:color w:val="auto"/>
                <w:szCs w:val="20"/>
                <w:highlight w:val="none"/>
                <w:vertAlign w:val="baseline"/>
                <w:lang w:val="en-US" w:eastAsia="zh-CN"/>
              </w:rPr>
            </w:pPr>
            <w:r>
              <w:rPr>
                <w:rFonts w:hint="default" w:ascii="Times New Roman" w:hAnsi="Times New Roman" w:cs="Times New Roman"/>
                <w:color w:val="auto"/>
                <w:szCs w:val="20"/>
                <w:highlight w:val="none"/>
                <w:vertAlign w:val="baseline"/>
                <w:lang w:val="en-US" w:eastAsia="zh-CN"/>
              </w:rPr>
              <w:t>CCS</w:t>
            </w:r>
          </w:p>
        </w:tc>
        <w:tc>
          <w:tcPr>
            <w:tcW w:w="9107" w:type="dxa"/>
            <w:noWrap w:val="0"/>
            <w:vAlign w:val="top"/>
          </w:tcPr>
          <w:p w14:paraId="68548E98">
            <w:pPr>
              <w:pStyle w:val="39"/>
              <w:keepNext w:val="0"/>
              <w:keepLines w:val="0"/>
              <w:framePr w:w="9639" w:wrap="around"/>
              <w:suppressLineNumbers w:val="0"/>
              <w:bidi w:val="0"/>
              <w:spacing w:before="0" w:beforeAutospacing="0" w:after="0" w:afterAutospacing="0"/>
              <w:ind w:left="0" w:right="0"/>
              <w:jc w:val="both"/>
              <w:rPr>
                <w:rFonts w:hint="default" w:ascii="Times New Roman" w:hAnsi="Times New Roman" w:cs="Times New Roman"/>
                <w:color w:val="auto"/>
                <w:szCs w:val="20"/>
                <w:highlight w:val="none"/>
                <w:vertAlign w:val="baseline"/>
                <w:lang w:val="en-US" w:eastAsia="zh-CN"/>
              </w:rPr>
            </w:pPr>
          </w:p>
        </w:tc>
      </w:tr>
    </w:tbl>
    <w:p w14:paraId="69FF4452">
      <w:pPr>
        <w:pStyle w:val="39"/>
        <w:framePr w:w="9639" w:wrap="around"/>
        <w:bidi w:val="0"/>
        <w:rPr>
          <w:rFonts w:hint="default" w:ascii="Times New Roman" w:hAnsi="Times New Roman" w:cs="Times New Roman"/>
          <w:color w:val="auto"/>
          <w:highlight w:val="none"/>
          <w:lang w:val="en-US" w:eastAsia="zh-CN"/>
        </w:rPr>
        <w:sectPr>
          <w:pgSz w:w="11906" w:h="16838"/>
          <w:pgMar w:top="-340" w:right="1134" w:bottom="1021" w:left="1134" w:header="0" w:footer="0" w:gutter="284"/>
          <w:lnNumType w:countBy="0" w:restart="continuous"/>
          <w:pgNumType w:fmt="decimal" w:start="1"/>
          <w:cols w:space="720" w:num="1"/>
          <w:titlePg/>
          <w:docGrid w:type="lines" w:linePitch="312" w:charSpace="0"/>
        </w:sectPr>
      </w:pPr>
    </w:p>
    <w:p w14:paraId="1603DDB4">
      <w:pPr>
        <w:pStyle w:val="40"/>
        <w:bidi w:val="0"/>
        <w:ind w:left="0" w:leftChars="0" w:firstLine="0" w:firstLineChars="0"/>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目  </w:t>
      </w:r>
      <w:r>
        <w:rPr>
          <w:rFonts w:hint="eastAsia" w:ascii="Times New Roman" w:cs="Times New Roman"/>
          <w:color w:val="auto"/>
          <w:highlight w:val="none"/>
          <w:lang w:val="en-US" w:eastAsia="zh-CN"/>
        </w:rPr>
        <w:t>次</w:t>
      </w:r>
    </w:p>
    <w:p w14:paraId="3084ADEB">
      <w:pPr>
        <w:pStyle w:val="17"/>
        <w:tabs>
          <w:tab w:val="right" w:leader="dot" w:pos="9354"/>
        </w:tabs>
        <w:rPr>
          <w:rFonts w:hint="default" w:ascii="Times New Roman" w:hAnsi="Times New Roman" w:cs="Times New Roman" w:eastAsiaTheme="minorEastAsia"/>
        </w:rPr>
      </w:pPr>
      <w:r>
        <w:rPr>
          <w:rFonts w:hint="default" w:ascii="Times New Roman" w:hAnsi="Times New Roman" w:eastAsia="宋体" w:cs="Times New Roman"/>
          <w:color w:val="auto"/>
          <w:spacing w:val="0"/>
          <w:sz w:val="21"/>
          <w:szCs w:val="21"/>
          <w:highlight w:val="none"/>
          <w:lang w:val="en-US" w:eastAsia="zh-CN"/>
        </w:rPr>
        <w:fldChar w:fldCharType="begin"/>
      </w:r>
      <w:r>
        <w:rPr>
          <w:rFonts w:hint="default" w:ascii="Times New Roman" w:hAnsi="Times New Roman" w:eastAsia="宋体" w:cs="Times New Roman"/>
          <w:color w:val="auto"/>
          <w:spacing w:val="0"/>
          <w:sz w:val="21"/>
          <w:szCs w:val="21"/>
          <w:highlight w:val="none"/>
          <w:lang w:val="en-US" w:eastAsia="zh-CN"/>
        </w:rPr>
        <w:instrText xml:space="preserve">TOC \t "标准文件_前言、引言标题,1,标准文件_章标题,1,标准文件_附录标识,1,标准文件_参考文献标题,1,标准文件_索引标题,1,标准文件_一级条标题,2" \h</w:instrText>
      </w:r>
      <w:r>
        <w:rPr>
          <w:rFonts w:hint="default" w:ascii="Times New Roman" w:hAnsi="Times New Roman" w:eastAsia="宋体" w:cs="Times New Roman"/>
          <w:color w:val="auto"/>
          <w:spacing w:val="0"/>
          <w:sz w:val="21"/>
          <w:szCs w:val="21"/>
          <w:highlight w:val="none"/>
          <w:lang w:val="en-US" w:eastAsia="zh-CN"/>
        </w:rPr>
        <w:fldChar w:fldCharType="separate"/>
      </w: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_Toc29075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spacing w:val="0"/>
          <w:szCs w:val="21"/>
          <w:highlight w:val="none"/>
          <w:lang w:val="en-US" w:eastAsia="zh-CN"/>
        </w:rPr>
        <w:t>前言</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_Toc29075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i</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1CF037BE">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_Toc971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lang w:val="en-US" w:eastAsia="zh-CN"/>
        </w:rPr>
        <w:t>1　</w:t>
      </w:r>
      <w:r>
        <w:rPr>
          <w:rFonts w:hint="default" w:ascii="Times New Roman" w:hAnsi="Times New Roman" w:cs="Times New Roman" w:eastAsiaTheme="minorEastAsia"/>
          <w:highlight w:val="none"/>
          <w:lang w:val="en-US" w:eastAsia="zh-CN"/>
        </w:rPr>
        <w:t>范围</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_Toc971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1</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7B376489">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_Toc1242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lang w:val="en-US" w:eastAsia="zh-CN"/>
        </w:rPr>
        <w:t>2　</w:t>
      </w:r>
      <w:r>
        <w:rPr>
          <w:rFonts w:hint="default" w:ascii="Times New Roman" w:hAnsi="Times New Roman" w:cs="Times New Roman" w:eastAsiaTheme="minorEastAsia"/>
          <w:highlight w:val="none"/>
          <w:lang w:val="en-US" w:eastAsia="zh-CN"/>
        </w:rPr>
        <w:t>规范性引用文件</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_Toc1242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1</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7236191B">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_Toc22969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lang w:val="en-US" w:eastAsia="zh-CN"/>
        </w:rPr>
        <w:t>3　</w:t>
      </w:r>
      <w:r>
        <w:rPr>
          <w:rFonts w:hint="default" w:ascii="Times New Roman" w:hAnsi="Times New Roman" w:cs="Times New Roman" w:eastAsiaTheme="minorEastAsia"/>
          <w:highlight w:val="none"/>
          <w:lang w:val="en-US" w:eastAsia="zh"/>
        </w:rPr>
        <w:t>方法原理</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_Toc22969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1</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0660578B">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_Toc5474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lang w:val="en-US" w:eastAsia="zh-CN"/>
        </w:rPr>
        <w:t>4　</w:t>
      </w:r>
      <w:r>
        <w:rPr>
          <w:rFonts w:hint="default" w:ascii="Times New Roman" w:hAnsi="Times New Roman" w:cs="Times New Roman" w:eastAsiaTheme="minorEastAsia"/>
          <w:highlight w:val="none"/>
          <w:lang w:val="en-US" w:eastAsia="zh-CN"/>
        </w:rPr>
        <w:t>术语和定义</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_Toc5474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1</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381CEB84">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_Toc24569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lang w:val="en-US" w:eastAsia="zh-CN"/>
        </w:rPr>
        <w:t>5　</w:t>
      </w:r>
      <w:r>
        <w:rPr>
          <w:rFonts w:hint="default" w:ascii="Times New Roman" w:hAnsi="Times New Roman" w:cs="Times New Roman" w:eastAsiaTheme="minorEastAsia"/>
          <w:highlight w:val="none"/>
          <w:lang w:val="en-US" w:eastAsia="zh-CN"/>
        </w:rPr>
        <w:t>干扰消除</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_Toc24569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1</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450B5EAC">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_Toc6654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lang w:val="en-US" w:eastAsia="zh-CN"/>
        </w:rPr>
        <w:t>6　</w:t>
      </w:r>
      <w:r>
        <w:rPr>
          <w:rFonts w:hint="default" w:ascii="Times New Roman" w:hAnsi="Times New Roman" w:cs="Times New Roman" w:eastAsiaTheme="minorEastAsia"/>
          <w:highlight w:val="none"/>
          <w:lang w:val="en-US" w:eastAsia="zh-CN"/>
        </w:rPr>
        <w:t>试剂和材料</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_Toc6654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1</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1332F2A1">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_Toc7867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lang w:val="en-US" w:eastAsia="zh-CN"/>
        </w:rPr>
        <w:t>7　</w:t>
      </w:r>
      <w:r>
        <w:rPr>
          <w:rFonts w:hint="default" w:ascii="Times New Roman" w:hAnsi="Times New Roman" w:cs="Times New Roman" w:eastAsiaTheme="minorEastAsia"/>
          <w:highlight w:val="none"/>
          <w:lang w:val="en-US" w:eastAsia="zh-CN"/>
        </w:rPr>
        <w:t>仪器和设备</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_Toc7867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2</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6A696B44">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_Toc24076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lang w:val="en-US" w:eastAsia="zh-CN"/>
        </w:rPr>
        <w:t>8　</w:t>
      </w:r>
      <w:r>
        <w:rPr>
          <w:rFonts w:hint="default" w:ascii="Times New Roman" w:hAnsi="Times New Roman" w:cs="Times New Roman" w:eastAsiaTheme="minorEastAsia"/>
          <w:highlight w:val="none"/>
          <w:lang w:val="en-US" w:eastAsia="zh-CN"/>
        </w:rPr>
        <w:t>样品制备</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_Toc24076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3</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6DEA3672">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_Toc29970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lang w:val="en-US" w:eastAsia="zh-CN"/>
        </w:rPr>
        <w:t>9　</w:t>
      </w:r>
      <w:r>
        <w:rPr>
          <w:rFonts w:hint="default" w:ascii="Times New Roman" w:hAnsi="Times New Roman" w:cs="Times New Roman" w:eastAsiaTheme="minorEastAsia"/>
          <w:highlight w:val="none"/>
          <w:lang w:val="en-US" w:eastAsia="zh-CN"/>
        </w:rPr>
        <w:t>分析步骤</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_Toc29970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3</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019202D3">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_Toc20873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lang w:val="en-US" w:eastAsia="zh-CN"/>
        </w:rPr>
        <w:t>10　</w:t>
      </w:r>
      <w:r>
        <w:rPr>
          <w:rFonts w:hint="default" w:ascii="Times New Roman" w:hAnsi="Times New Roman" w:cs="Times New Roman" w:eastAsiaTheme="minorEastAsia"/>
          <w:highlight w:val="none"/>
          <w:lang w:val="en-US" w:eastAsia="zh-CN"/>
        </w:rPr>
        <w:t>结果计算</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_Toc20873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4</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69E902EC">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_Toc19008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lang w:val="en-US" w:eastAsia="zh-CN"/>
        </w:rPr>
        <w:t>11　</w:t>
      </w:r>
      <w:r>
        <w:rPr>
          <w:rFonts w:hint="default" w:ascii="Times New Roman" w:hAnsi="Times New Roman" w:cs="Times New Roman" w:eastAsiaTheme="minorEastAsia"/>
          <w:highlight w:val="none"/>
          <w:lang w:val="en-US" w:eastAsia="zh-CN"/>
        </w:rPr>
        <w:t>质量控制与保证</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_Toc19008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5</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77D246D1">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_Toc11373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lang w:val="en-US" w:eastAsia="zh"/>
        </w:rPr>
        <w:t>12　</w:t>
      </w:r>
      <w:r>
        <w:rPr>
          <w:rFonts w:hint="default" w:ascii="Times New Roman" w:hAnsi="Times New Roman" w:cs="Times New Roman" w:eastAsiaTheme="minorEastAsia"/>
          <w:highlight w:val="none"/>
          <w:lang w:val="en-US" w:eastAsia="zh"/>
        </w:rPr>
        <w:t>废物处置</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_Toc11373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6</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7B8C7D91">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_Toc359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highlight w:val="none"/>
          <w:lang w:val="en-US" w:eastAsia="zh"/>
        </w:rPr>
        <w:t>附录A（资料性附录）</w:t>
      </w:r>
      <w:r>
        <w:rPr>
          <w:rFonts w:hint="eastAsia" w:ascii="Times New Roman" w:hAnsi="Times New Roman" w:cs="Times New Roman" w:eastAsiaTheme="minorEastAsia"/>
          <w:highlight w:val="none"/>
          <w:lang w:val="en-US" w:eastAsia="zh-CN"/>
        </w:rPr>
        <w:t>质谱参考条件</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_Toc359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7</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008C59AB">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_Toc27324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highlight w:val="none"/>
          <w:lang w:val="en-US" w:eastAsia="zh-CN"/>
        </w:rPr>
        <w:t>附录B（资料性附录）</w:t>
      </w:r>
      <w:r>
        <w:rPr>
          <w:rFonts w:hint="eastAsia" w:ascii="Times New Roman" w:hAnsi="Times New Roman" w:cs="Times New Roman" w:eastAsiaTheme="minorEastAsia"/>
          <w:highlight w:val="none"/>
          <w:lang w:val="en-US" w:eastAsia="zh-CN"/>
        </w:rPr>
        <w:t>保留时间</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_Toc27324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8</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60E3A028">
      <w:pPr>
        <w:pStyle w:val="17"/>
        <w:tabs>
          <w:tab w:val="right" w:leader="dot" w:pos="9354"/>
        </w:tabs>
        <w:rPr>
          <w:rFonts w:hint="default" w:ascii="Times New Roman" w:hAnsi="Times New Roman" w:cs="Times New Roman" w:eastAsiaTheme="minorEastAsia"/>
        </w:rPr>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_Toc4192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lang w:val="en-US" w:eastAsia="zh-CN"/>
        </w:rPr>
        <w:t>附录C（资料性附录）</w:t>
      </w:r>
      <w:r>
        <w:rPr>
          <w:rFonts w:hint="eastAsia" w:ascii="Times New Roman" w:hAnsi="Times New Roman" w:cs="Times New Roman" w:eastAsiaTheme="minorEastAsia"/>
          <w:lang w:val="en-US" w:eastAsia="zh-CN"/>
        </w:rPr>
        <w:t>方法正确度</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_Toc4192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9</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0724E405">
      <w:pPr>
        <w:pStyle w:val="17"/>
        <w:tabs>
          <w:tab w:val="right" w:leader="dot" w:pos="9354"/>
        </w:tabs>
      </w:pPr>
      <w:r>
        <w:rPr>
          <w:rFonts w:hint="default" w:ascii="Times New Roman" w:hAnsi="Times New Roman" w:cs="Times New Roman" w:eastAsiaTheme="minorEastAsia"/>
          <w:color w:val="auto"/>
          <w:spacing w:val="0"/>
          <w:szCs w:val="21"/>
          <w:highlight w:val="none"/>
          <w:lang w:val="en-US" w:eastAsia="zh-CN"/>
        </w:rPr>
        <w:fldChar w:fldCharType="begin"/>
      </w:r>
      <w:r>
        <w:rPr>
          <w:rFonts w:hint="default" w:ascii="Times New Roman" w:hAnsi="Times New Roman" w:cs="Times New Roman" w:eastAsiaTheme="minorEastAsia"/>
          <w:spacing w:val="0"/>
          <w:szCs w:val="21"/>
          <w:highlight w:val="none"/>
          <w:lang w:val="en-US" w:eastAsia="zh-CN"/>
        </w:rPr>
        <w:instrText xml:space="preserve"> HYPERLINK \l _Toc27447 </w:instrText>
      </w:r>
      <w:r>
        <w:rPr>
          <w:rFonts w:hint="default" w:ascii="Times New Roman" w:hAnsi="Times New Roman" w:cs="Times New Roman" w:eastAsiaTheme="minorEastAsia"/>
          <w:spacing w:val="0"/>
          <w:szCs w:val="21"/>
          <w:highlight w:val="none"/>
          <w:lang w:val="en-US" w:eastAsia="zh-CN"/>
        </w:rPr>
        <w:fldChar w:fldCharType="separate"/>
      </w:r>
      <w:r>
        <w:rPr>
          <w:rFonts w:hint="default" w:ascii="Times New Roman" w:hAnsi="Times New Roman" w:cs="Times New Roman" w:eastAsiaTheme="minorEastAsia"/>
          <w:lang w:val="en-US" w:eastAsia="zh-CN"/>
        </w:rPr>
        <w:t>附录D（资料性附录）</w:t>
      </w:r>
      <w:r>
        <w:rPr>
          <w:rFonts w:hint="eastAsia" w:ascii="Times New Roman" w:hAnsi="Times New Roman" w:cs="Times New Roman" w:eastAsiaTheme="minorEastAsia"/>
          <w:lang w:val="en-US" w:eastAsia="zh-CN"/>
        </w:rPr>
        <w:t>方法检出限</w:t>
      </w:r>
      <w:r>
        <w:rPr>
          <w:rFonts w:hint="default" w:ascii="Times New Roman" w:hAnsi="Times New Roman" w:cs="Times New Roman" w:eastAsiaTheme="minorEastAsia"/>
        </w:rPr>
        <w:tab/>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PAGEREF _Toc27447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10</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color w:val="auto"/>
          <w:spacing w:val="0"/>
          <w:szCs w:val="21"/>
          <w:highlight w:val="none"/>
          <w:lang w:val="en-US" w:eastAsia="zh-CN"/>
        </w:rPr>
        <w:fldChar w:fldCharType="end"/>
      </w:r>
    </w:p>
    <w:p w14:paraId="37ED6462">
      <w:pPr>
        <w:bidi w:val="0"/>
        <w:ind w:left="0" w:leftChars="0" w:firstLine="0" w:firstLineChars="0"/>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pacing w:val="0"/>
          <w:szCs w:val="21"/>
          <w:highlight w:val="none"/>
          <w:lang w:val="en-US" w:eastAsia="zh-CN"/>
        </w:rPr>
        <w:fldChar w:fldCharType="end"/>
      </w:r>
    </w:p>
    <w:p w14:paraId="2EAAF92A">
      <w:pPr>
        <w:pStyle w:val="41"/>
        <w:bidi w:val="0"/>
        <w:rPr>
          <w:rFonts w:hint="default" w:ascii="Times New Roman" w:hAnsi="Times New Roman" w:cs="Times New Roman"/>
          <w:color w:val="auto"/>
          <w:highlight w:val="none"/>
          <w:lang w:val="en-US" w:eastAsia="zh-CN"/>
        </w:rPr>
        <w:sectPr>
          <w:headerReference r:id="rId5" w:type="default"/>
          <w:footerReference r:id="rId6" w:type="default"/>
          <w:pgSz w:w="11906" w:h="16838"/>
          <w:pgMar w:top="2410" w:right="1134" w:bottom="1134" w:left="1134" w:header="1418" w:footer="1134" w:gutter="284"/>
          <w:lnNumType w:countBy="0" w:restart="continuous"/>
          <w:pgNumType w:fmt="decimal" w:start="1"/>
          <w:cols w:space="720" w:num="1"/>
          <w:docGrid w:type="lines" w:linePitch="312" w:charSpace="0"/>
        </w:sectPr>
      </w:pPr>
    </w:p>
    <w:p w14:paraId="240BD71B">
      <w:pPr>
        <w:pStyle w:val="41"/>
        <w:bidi w:val="0"/>
        <w:rPr>
          <w:rFonts w:hint="default" w:ascii="Times New Roman" w:hAnsi="Times New Roman" w:cs="Times New Roman"/>
          <w:color w:val="auto"/>
          <w:highlight w:val="none"/>
          <w:lang w:val="en-US" w:eastAsia="zh-CN"/>
        </w:rPr>
      </w:pPr>
      <w:bookmarkStart w:id="8" w:name="_Toc29075"/>
      <w:r>
        <w:rPr>
          <w:rFonts w:hint="default" w:ascii="Times New Roman" w:hAnsi="Times New Roman" w:cs="Times New Roman"/>
          <w:color w:val="auto"/>
          <w:spacing w:val="317"/>
          <w:highlight w:val="none"/>
          <w:lang w:val="en-US" w:eastAsia="zh-CN"/>
        </w:rPr>
        <w:t>前</w:t>
      </w:r>
      <w:bookmarkStart w:id="9" w:name="BKQY"/>
      <w:r>
        <w:rPr>
          <w:rFonts w:hint="default" w:ascii="Times New Roman" w:hAnsi="Times New Roman" w:cs="Times New Roman"/>
          <w:color w:val="auto"/>
          <w:highlight w:val="none"/>
          <w:lang w:val="en-US" w:eastAsia="zh-CN"/>
        </w:rPr>
        <w:t>言</w:t>
      </w:r>
      <w:bookmarkEnd w:id="8"/>
    </w:p>
    <w:p w14:paraId="6FF15FEE">
      <w:pPr>
        <w:pStyle w:val="38"/>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本文件按照GB/T 1.1—2020《标准化工作导则 第1部分：标准化文件的结构和起草规则》的规定起草。</w:t>
      </w:r>
    </w:p>
    <w:p w14:paraId="51139879">
      <w:pPr>
        <w:pStyle w:val="38"/>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请注意本文件的某些内容可能涉及专利。本文件的发布机构不承担识别专利的责任。</w:t>
      </w:r>
    </w:p>
    <w:p w14:paraId="41766096">
      <w:pPr>
        <w:pStyle w:val="38"/>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本文件由湖南省环境保护产业协会归口。</w:t>
      </w:r>
    </w:p>
    <w:p w14:paraId="479A9EA7">
      <w:pPr>
        <w:pStyle w:val="38"/>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本文件起草单位：湖南省永州生态环境监测中心、国检测试控股集团湖南华科科技有限公司。</w:t>
      </w:r>
    </w:p>
    <w:p w14:paraId="15BB7D6F">
      <w:pPr>
        <w:pStyle w:val="38"/>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本文件主要起草人：周昊昱、丰小阳、蒋晶、龚孝铰、谢培、王凌峰、胡夏可、张星、熊芬、叶敏、唐瑶、王国庆、李昆烽、刘娇娴、廖婷、裴佳瑞。</w:t>
      </w:r>
    </w:p>
    <w:p w14:paraId="0086E7CD">
      <w:pPr>
        <w:pStyle w:val="38"/>
        <w:bidi w:val="0"/>
        <w:rPr>
          <w:rFonts w:hint="default" w:ascii="Times New Roman" w:hAnsi="Times New Roman" w:cs="Times New Roman"/>
          <w:color w:val="auto"/>
          <w:highlight w:val="none"/>
          <w:lang w:val="en-US" w:eastAsia="zh-CN"/>
        </w:rPr>
      </w:pPr>
    </w:p>
    <w:bookmarkEnd w:id="9"/>
    <w:p w14:paraId="77778775">
      <w:pPr>
        <w:rPr>
          <w:rFonts w:hint="default" w:ascii="Times New Roman" w:hAnsi="Times New Roman" w:cs="Times New Roman"/>
          <w:color w:val="auto"/>
          <w:highlight w:val="none"/>
          <w:lang w:val="en-US" w:eastAsia="zh-CN"/>
        </w:rPr>
      </w:pPr>
    </w:p>
    <w:p w14:paraId="0C415AED">
      <w:pPr>
        <w:rPr>
          <w:rFonts w:hint="default" w:ascii="Times New Roman" w:hAnsi="Times New Roman" w:cs="Times New Roman"/>
          <w:color w:val="auto"/>
          <w:highlight w:val="none"/>
          <w:lang w:val="en-US" w:eastAsia="zh-CN"/>
        </w:rPr>
      </w:pPr>
    </w:p>
    <w:p w14:paraId="0035EF32">
      <w:pPr>
        <w:pStyle w:val="42"/>
        <w:bidi w:val="0"/>
        <w:rPr>
          <w:rStyle w:val="43"/>
          <w:rFonts w:hint="default" w:ascii="Times New Roman" w:hAnsi="Times New Roman" w:cs="Times New Roman"/>
          <w:color w:val="auto"/>
          <w:highlight w:val="none"/>
          <w:lang w:val="en-US" w:eastAsia="zh-CN"/>
        </w:rPr>
        <w:sectPr>
          <w:footerReference r:id="rId7" w:type="default"/>
          <w:pgSz w:w="11906" w:h="16838"/>
          <w:pgMar w:top="850" w:right="1134" w:bottom="1134" w:left="1134" w:header="850" w:footer="1134" w:gutter="284"/>
          <w:lnNumType w:countBy="0" w:restart="continuous"/>
          <w:pgNumType w:fmt="lowerRoman" w:start="1"/>
          <w:cols w:space="720" w:num="1"/>
          <w:docGrid w:type="lines" w:linePitch="312" w:charSpace="0"/>
        </w:sectPr>
      </w:pPr>
      <w:bookmarkStart w:id="10" w:name="StandardName"/>
    </w:p>
    <w:p w14:paraId="4123EF5F">
      <w:pPr>
        <w:pStyle w:val="42"/>
        <w:keepNext w:val="0"/>
        <w:keepLines w:val="0"/>
        <w:pageBreakBefore w:val="0"/>
        <w:widowControl/>
        <w:kinsoku/>
        <w:wordWrap/>
        <w:overflowPunct/>
        <w:topLinePunct w:val="0"/>
        <w:autoSpaceDE/>
        <w:autoSpaceDN/>
        <w:bidi w:val="0"/>
        <w:adjustRightInd/>
        <w:snapToGrid w:val="0"/>
        <w:spacing w:before="313" w:beforeLines="100" w:after="60"/>
        <w:textAlignment w:val="auto"/>
        <w:rPr>
          <w:rStyle w:val="43"/>
          <w:rFonts w:hint="default" w:ascii="Times New Roman" w:hAnsi="Times New Roman" w:cs="Times New Roman"/>
          <w:color w:val="auto"/>
          <w:highlight w:val="none"/>
          <w:lang w:val="en-US" w:eastAsia="zh-CN"/>
        </w:rPr>
      </w:pPr>
      <w:r>
        <w:rPr>
          <w:rStyle w:val="43"/>
          <w:rFonts w:hint="default" w:ascii="Times New Roman" w:hAnsi="Times New Roman" w:cs="Times New Roman"/>
          <w:color w:val="auto"/>
          <w:highlight w:val="none"/>
          <w:lang w:val="en-US" w:eastAsia="zh-CN"/>
        </w:rPr>
        <w:t>地表水 17种全氟化合物的测定</w:t>
      </w:r>
    </w:p>
    <w:p w14:paraId="2A25191C">
      <w:pPr>
        <w:pStyle w:val="42"/>
        <w:keepNext w:val="0"/>
        <w:keepLines w:val="0"/>
        <w:pageBreakBefore w:val="0"/>
        <w:widowControl/>
        <w:kinsoku/>
        <w:wordWrap/>
        <w:overflowPunct/>
        <w:topLinePunct w:val="0"/>
        <w:autoSpaceDE/>
        <w:autoSpaceDN/>
        <w:bidi w:val="0"/>
        <w:adjustRightInd/>
        <w:snapToGrid w:val="0"/>
        <w:spacing w:after="400"/>
        <w:textAlignment w:val="auto"/>
        <w:rPr>
          <w:rStyle w:val="43"/>
          <w:rFonts w:hint="default" w:ascii="Times New Roman" w:hAnsi="Times New Roman" w:cs="Times New Roman"/>
          <w:color w:val="auto"/>
          <w:highlight w:val="none"/>
          <w:lang w:val="en-US" w:eastAsia="zh-CN"/>
        </w:rPr>
      </w:pPr>
      <w:r>
        <w:rPr>
          <w:rStyle w:val="43"/>
          <w:rFonts w:hint="default" w:ascii="Times New Roman" w:hAnsi="Times New Roman" w:cs="Times New Roman"/>
          <w:color w:val="auto"/>
          <w:highlight w:val="none"/>
          <w:lang w:val="en-US" w:eastAsia="zh-CN"/>
        </w:rPr>
        <w:t>高效液相色谱-</w:t>
      </w:r>
      <w:r>
        <w:rPr>
          <w:rFonts w:hint="default" w:ascii="Times New Roman" w:hAnsi="Times New Roman" w:cs="Times New Roman"/>
          <w:color w:val="auto"/>
          <w:highlight w:val="none"/>
          <w:lang w:val="en-US" w:eastAsia="zh-CN"/>
        </w:rPr>
        <w:t>三重四极杆质谱法</w:t>
      </w:r>
      <w:bookmarkEnd w:id="10"/>
    </w:p>
    <w:p w14:paraId="743128E1">
      <w:pPr>
        <w:keepNext w:val="0"/>
        <w:keepLines w:val="0"/>
        <w:pageBreakBefore w:val="0"/>
        <w:widowControl w:val="0"/>
        <w:kinsoku/>
        <w:wordWrap/>
        <w:overflowPunct/>
        <w:topLinePunct w:val="0"/>
        <w:autoSpaceDE/>
        <w:autoSpaceDN/>
        <w:bidi w:val="0"/>
        <w:adjustRightInd w:val="0"/>
        <w:snapToGrid w:val="0"/>
        <w:spacing w:after="313" w:afterLines="100" w:line="300" w:lineRule="auto"/>
        <w:ind w:firstLine="420" w:firstLineChars="200"/>
        <w:textAlignment w:val="auto"/>
        <w:rPr>
          <w:rFonts w:hint="eastAsia" w:ascii="黑体" w:hAnsi="黑体" w:eastAsia="黑体" w:cs="黑体"/>
          <w:color w:val="auto"/>
          <w:highlight w:val="none"/>
          <w:lang w:val="en-US" w:eastAsia="zh-CN"/>
        </w:rPr>
      </w:pPr>
      <w:r>
        <w:rPr>
          <w:rFonts w:hint="eastAsia" w:ascii="黑体" w:hAnsi="黑体" w:eastAsia="黑体" w:cs="黑体"/>
          <w:color w:val="auto"/>
          <w:highlight w:val="none"/>
          <w:lang w:val="en-US" w:eastAsia="zh-CN"/>
        </w:rPr>
        <w:t>警告：实验中使用的试剂和标准溶液为有毒有害物质，溶液配制和样品前处理过程应在通风橱内操作，按要求佩戴防护器具，避免吸入呼吸道或接触皮肤和衣物。</w:t>
      </w:r>
    </w:p>
    <w:p w14:paraId="6AD7B172">
      <w:pPr>
        <w:pStyle w:val="44"/>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color w:val="auto"/>
          <w:highlight w:val="none"/>
          <w:lang w:val="en-US" w:eastAsia="zh-CN"/>
        </w:rPr>
      </w:pPr>
      <w:bookmarkStart w:id="11" w:name="_Toc971"/>
      <w:r>
        <w:rPr>
          <w:rFonts w:hint="default" w:ascii="Times New Roman" w:hAnsi="Times New Roman" w:eastAsia="黑体" w:cs="Times New Roman"/>
          <w:b/>
          <w:color w:val="auto"/>
          <w:sz w:val="20"/>
          <w:lang w:val="en-US" w:eastAsia="zh-CN"/>
        </w:rPr>
        <w:t>1　</w:t>
      </w:r>
      <w:r>
        <w:rPr>
          <w:rFonts w:hint="default" w:ascii="Times New Roman" w:hAnsi="Times New Roman" w:cs="Times New Roman"/>
          <w:color w:val="auto"/>
          <w:highlight w:val="none"/>
          <w:lang w:val="en-US" w:eastAsia="zh-CN"/>
        </w:rPr>
        <w:t>范围</w:t>
      </w:r>
      <w:bookmarkEnd w:id="11"/>
    </w:p>
    <w:p w14:paraId="07F75477">
      <w:pPr>
        <w:bidi w:val="0"/>
        <w:spacing w:line="24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本</w:t>
      </w:r>
      <w:r>
        <w:rPr>
          <w:rFonts w:hint="default" w:ascii="Times New Roman" w:hAnsi="Times New Roman" w:cs="Times New Roman"/>
          <w:color w:val="auto"/>
          <w:highlight w:val="none"/>
          <w:lang w:val="en-US" w:eastAsia="zh"/>
        </w:rPr>
        <w:t>标准</w:t>
      </w:r>
      <w:r>
        <w:rPr>
          <w:rFonts w:hint="default" w:ascii="Times New Roman" w:hAnsi="Times New Roman" w:cs="Times New Roman"/>
          <w:color w:val="auto"/>
          <w:highlight w:val="none"/>
          <w:lang w:val="en-US" w:eastAsia="zh-CN"/>
        </w:rPr>
        <w:t>规定了</w:t>
      </w:r>
      <w:r>
        <w:rPr>
          <w:rFonts w:hint="default" w:ascii="Times New Roman" w:hAnsi="Times New Roman" w:cs="Times New Roman"/>
          <w:color w:val="auto"/>
          <w:highlight w:val="none"/>
          <w:lang w:val="en-US" w:eastAsia="zh"/>
        </w:rPr>
        <w:t>测定</w:t>
      </w:r>
      <w:r>
        <w:rPr>
          <w:rFonts w:hint="default" w:ascii="Times New Roman" w:hAnsi="Times New Roman" w:cs="Times New Roman"/>
          <w:color w:val="auto"/>
          <w:highlight w:val="none"/>
          <w:lang w:val="en-US" w:eastAsia="zh-CN"/>
        </w:rPr>
        <w:t>地表水中17种全氟化合物</w:t>
      </w:r>
      <w:r>
        <w:rPr>
          <w:rFonts w:hint="default" w:ascii="Times New Roman" w:hAnsi="Times New Roman" w:cs="Times New Roman"/>
          <w:color w:val="auto"/>
          <w:highlight w:val="none"/>
          <w:lang w:val="en-US" w:eastAsia="zh"/>
        </w:rPr>
        <w:t>的高效</w:t>
      </w:r>
      <w:r>
        <w:rPr>
          <w:rFonts w:hint="default" w:ascii="Times New Roman" w:hAnsi="Times New Roman" w:cs="Times New Roman"/>
          <w:color w:val="auto"/>
          <w:highlight w:val="none"/>
          <w:lang w:val="en-US" w:eastAsia="zh-CN"/>
        </w:rPr>
        <w:t>液相色谱</w:t>
      </w:r>
      <w:r>
        <w:rPr>
          <w:rFonts w:hint="default" w:ascii="Times New Roman" w:hAnsi="Times New Roman" w:cs="Times New Roman"/>
          <w:color w:val="auto"/>
          <w:highlight w:val="none"/>
          <w:lang w:val="en-US" w:eastAsia="zh"/>
        </w:rPr>
        <w:t>-</w:t>
      </w:r>
      <w:r>
        <w:rPr>
          <w:rFonts w:hint="default" w:ascii="Times New Roman" w:hAnsi="Times New Roman" w:cs="Times New Roman"/>
          <w:color w:val="auto"/>
          <w:highlight w:val="none"/>
          <w:lang w:val="en-US" w:eastAsia="zh-CN"/>
        </w:rPr>
        <w:t>三重四极杆质谱法。</w:t>
      </w:r>
    </w:p>
    <w:p w14:paraId="728C6CE6">
      <w:pPr>
        <w:bidi w:val="0"/>
        <w:spacing w:line="240" w:lineRule="auto"/>
        <w:ind w:firstLine="420" w:firstLineChars="20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本文件适用于地表水</w:t>
      </w:r>
      <w:r>
        <w:rPr>
          <w:rFonts w:hint="eastAsia" w:ascii="Times New Roman" w:cs="Times New Roman"/>
          <w:color w:val="auto"/>
          <w:highlight w:val="none"/>
          <w:lang w:val="en-US" w:eastAsia="zh-CN"/>
        </w:rPr>
        <w:t>中</w:t>
      </w:r>
      <w:r>
        <w:rPr>
          <w:rFonts w:hint="default" w:ascii="Times New Roman" w:hAnsi="Times New Roman" w:cs="Times New Roman"/>
          <w:color w:val="auto"/>
          <w:highlight w:val="none"/>
          <w:lang w:val="en-US" w:eastAsia="zh-CN"/>
        </w:rPr>
        <w:t>17种全氟化合物的测定。</w:t>
      </w:r>
    </w:p>
    <w:p w14:paraId="238D0687">
      <w:pPr>
        <w:keepNext w:val="0"/>
        <w:keepLines w:val="0"/>
        <w:widowControl w:val="0"/>
        <w:suppressLineNumbers w:val="0"/>
        <w:bidi w:val="0"/>
        <w:spacing w:before="0" w:beforeAutospacing="0" w:after="0" w:afterAutospacing="0" w:line="240" w:lineRule="auto"/>
        <w:ind w:left="0" w:right="0" w:firstLine="420" w:firstLineChars="200"/>
        <w:jc w:val="left"/>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取样量为0.5 L，定容体积为1.0ml，进样体积为</w:t>
      </w:r>
      <w:r>
        <w:rPr>
          <w:rFonts w:hint="default" w:ascii="Times New Roman" w:hAnsi="Times New Roman" w:cs="Times New Roman"/>
          <w:color w:val="auto"/>
          <w:highlight w:val="none"/>
          <w:lang w:val="en-US" w:eastAsia="zh"/>
        </w:rPr>
        <w:t>5</w:t>
      </w:r>
      <w:r>
        <w:rPr>
          <w:rFonts w:hint="default" w:ascii="Times New Roman" w:hAnsi="Times New Roman" w:cs="Times New Roman"/>
          <w:color w:val="auto"/>
          <w:highlight w:val="none"/>
          <w:lang w:val="en-US" w:eastAsia="zh-CN"/>
        </w:rPr>
        <w:t>μl时，全氟化合物的方法检出限为0.0001~</w:t>
      </w:r>
    </w:p>
    <w:p w14:paraId="0FD1925F">
      <w:pPr>
        <w:keepNext w:val="0"/>
        <w:keepLines w:val="0"/>
        <w:widowControl w:val="0"/>
        <w:suppressLineNumbers w:val="0"/>
        <w:bidi w:val="0"/>
        <w:spacing w:before="0" w:beforeAutospacing="0" w:after="0" w:afterAutospacing="0" w:line="240" w:lineRule="auto"/>
        <w:ind w:left="0" w:leftChars="0" w:right="0" w:firstLine="0" w:firstLineChars="0"/>
        <w:jc w:val="left"/>
        <w:rPr>
          <w:rFonts w:hint="default" w:ascii="Times New Roman" w:hAnsi="Times New Roman" w:eastAsia="宋体" w:cs="Times New Roman"/>
          <w:color w:val="auto"/>
          <w:highlight w:val="none"/>
          <w:lang w:val="en-US" w:eastAsia="zh"/>
        </w:rPr>
      </w:pPr>
      <w:r>
        <w:rPr>
          <w:rFonts w:hint="default" w:ascii="Times New Roman" w:hAnsi="Times New Roman" w:cs="Times New Roman"/>
          <w:color w:val="auto"/>
          <w:highlight w:val="none"/>
          <w:lang w:val="en-US" w:eastAsia="zh-CN"/>
        </w:rPr>
        <w:t>0.0002μg/L，测定下限为0.0005~0.001μg/L</w:t>
      </w:r>
      <w:r>
        <w:rPr>
          <w:rFonts w:hint="default" w:ascii="Times New Roman" w:hAnsi="Times New Roman" w:cs="Times New Roman"/>
          <w:color w:val="auto"/>
          <w:highlight w:val="none"/>
          <w:lang w:val="en-US" w:eastAsia="zh"/>
        </w:rPr>
        <w:t>。</w:t>
      </w:r>
    </w:p>
    <w:p w14:paraId="7E7EDAB9">
      <w:pPr>
        <w:pStyle w:val="44"/>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color w:val="auto"/>
          <w:highlight w:val="none"/>
          <w:lang w:val="en-US" w:eastAsia="zh-CN"/>
        </w:rPr>
      </w:pPr>
      <w:bookmarkStart w:id="12" w:name="_Toc1242"/>
      <w:r>
        <w:rPr>
          <w:rFonts w:hint="default" w:ascii="Times New Roman" w:hAnsi="Times New Roman" w:eastAsia="黑体" w:cs="Times New Roman"/>
          <w:b/>
          <w:color w:val="auto"/>
          <w:sz w:val="20"/>
          <w:lang w:val="en-US" w:eastAsia="zh-CN"/>
        </w:rPr>
        <w:t>2　</w:t>
      </w:r>
      <w:r>
        <w:rPr>
          <w:rFonts w:hint="default" w:ascii="Times New Roman" w:hAnsi="Times New Roman" w:cs="Times New Roman"/>
          <w:color w:val="auto"/>
          <w:highlight w:val="none"/>
          <w:lang w:val="en-US" w:eastAsia="zh-CN"/>
        </w:rPr>
        <w:t>规范性引用文件</w:t>
      </w:r>
      <w:bookmarkEnd w:id="12"/>
    </w:p>
    <w:p w14:paraId="446455E5">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下列文件对于本文件的应用是必不可少的。凡是注日期的引用文件，仅注日期的版本适用于本文件。凡是不注日期的引用文件，其最新版本（包括所有的修改单）适用于本文件。</w:t>
      </w:r>
    </w:p>
    <w:p w14:paraId="2C958CB4">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GB/T 6682 分析实验室用水规格和试验方法</w:t>
      </w:r>
    </w:p>
    <w:p w14:paraId="59D5730F">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HJ 494 水质 采样技术指导</w:t>
      </w:r>
    </w:p>
    <w:p w14:paraId="0E312C50">
      <w:pPr>
        <w:bidi w:val="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HJ/T 91.2-2022 地表水环境质量监测技术规范</w:t>
      </w:r>
      <w:r>
        <w:rPr>
          <w:rFonts w:hint="eastAsia" w:ascii="Times New Roman" w:cs="Times New Roman"/>
          <w:color w:val="auto"/>
          <w:highlight w:val="none"/>
          <w:lang w:val="en-US" w:eastAsia="zh-CN"/>
        </w:rPr>
        <w:t xml:space="preserve">  第4部分 采样</w:t>
      </w:r>
    </w:p>
    <w:p w14:paraId="3DCD137D">
      <w:pPr>
        <w:bidi w:val="0"/>
        <w:ind w:left="420" w:leftChars="200"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HJ 1333-2023 水质 全氟辛基磺酸和全氟辛酸及其盐类的测定同位素稀释/液相色谱-三重四极杆质谱法</w:t>
      </w:r>
    </w:p>
    <w:p w14:paraId="61D73E9D">
      <w:pPr>
        <w:pStyle w:val="44"/>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color w:val="auto"/>
          <w:highlight w:val="none"/>
          <w:lang w:val="en-US" w:eastAsia="zh-CN"/>
        </w:rPr>
      </w:pPr>
      <w:bookmarkStart w:id="13" w:name="_Toc22969"/>
      <w:r>
        <w:rPr>
          <w:rFonts w:hint="default" w:ascii="Times New Roman" w:hAnsi="Times New Roman" w:eastAsia="黑体" w:cs="Times New Roman"/>
          <w:b/>
          <w:color w:val="auto"/>
          <w:sz w:val="20"/>
          <w:lang w:val="en-US" w:eastAsia="zh-CN"/>
        </w:rPr>
        <w:t>3　</w:t>
      </w:r>
      <w:r>
        <w:rPr>
          <w:rFonts w:hint="default" w:ascii="Times New Roman" w:hAnsi="Times New Roman" w:cs="Times New Roman"/>
          <w:color w:val="auto"/>
          <w:highlight w:val="none"/>
          <w:lang w:val="en-US" w:eastAsia="zh"/>
        </w:rPr>
        <w:t>方法原理</w:t>
      </w:r>
      <w:bookmarkEnd w:id="13"/>
    </w:p>
    <w:p w14:paraId="44DB0F81">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水样经弱阴离子交换固相萃取柱富集净化，先使用甲醇去除富集柱中的杂质，再使用氨水-甲醇溶液淋洗得到目标物。目标物经液相色谱-三重四极杆质谱仪检测，根据样品中目标化合物的保留时间、碎片离子对质荷比及其丰度比定性，内标法定量。</w:t>
      </w:r>
    </w:p>
    <w:p w14:paraId="5E0E6A3F">
      <w:pPr>
        <w:pStyle w:val="44"/>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color w:val="auto"/>
          <w:highlight w:val="none"/>
          <w:lang w:val="en-US" w:eastAsia="zh-CN"/>
        </w:rPr>
      </w:pPr>
      <w:bookmarkStart w:id="14" w:name="_Toc5474"/>
      <w:r>
        <w:rPr>
          <w:rFonts w:hint="default" w:ascii="Times New Roman" w:hAnsi="Times New Roman" w:eastAsia="黑体" w:cs="Times New Roman"/>
          <w:b/>
          <w:color w:val="auto"/>
          <w:sz w:val="20"/>
          <w:lang w:val="en-US" w:eastAsia="zh-CN"/>
        </w:rPr>
        <w:t>4　</w:t>
      </w:r>
      <w:r>
        <w:rPr>
          <w:rFonts w:hint="default" w:ascii="Times New Roman" w:hAnsi="Times New Roman" w:cs="Times New Roman"/>
          <w:color w:val="auto"/>
          <w:highlight w:val="none"/>
          <w:lang w:val="en-US" w:eastAsia="zh-CN"/>
        </w:rPr>
        <w:t>术语和定义</w:t>
      </w:r>
      <w:bookmarkEnd w:id="14"/>
    </w:p>
    <w:p w14:paraId="62F180A3">
      <w:pPr>
        <w:pStyle w:val="38"/>
        <w:spacing w:line="240" w:lineRule="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 w:val="21"/>
          <w:highlight w:val="none"/>
          <w:lang w:val="en-US" w:eastAsia="zh-CN"/>
        </w:rPr>
        <w:t>下列术语和定义适用于本文件。</w:t>
      </w:r>
    </w:p>
    <w:p w14:paraId="6E825CE5">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15" w:name="_Toc21250"/>
      <w:bookmarkEnd w:id="15"/>
      <w:bookmarkStart w:id="16" w:name="_Toc11332"/>
      <w:bookmarkStart w:id="17" w:name="_Toc945"/>
      <w:bookmarkStart w:id="18" w:name="_Toc13181"/>
      <w:r>
        <w:rPr>
          <w:rFonts w:hint="default" w:ascii="Times New Roman" w:hAnsi="Times New Roman" w:eastAsia="黑体" w:cs="Times New Roman"/>
          <w:b/>
          <w:color w:val="auto"/>
          <w:sz w:val="20"/>
          <w:lang w:val="en-US" w:eastAsia="zh-CN"/>
        </w:rPr>
        <w:t>4.1　</w:t>
      </w:r>
      <w:r>
        <w:rPr>
          <w:rFonts w:hint="default" w:ascii="Times New Roman" w:hAnsi="Times New Roman" w:cs="Times New Roman"/>
          <w:color w:val="auto"/>
          <w:highlight w:val="none"/>
          <w:lang w:val="en-US" w:eastAsia="zh-CN"/>
        </w:rPr>
        <w:t>17种全氟化合物</w:t>
      </w:r>
      <w:bookmarkEnd w:id="16"/>
      <w:bookmarkEnd w:id="17"/>
      <w:bookmarkEnd w:id="18"/>
    </w:p>
    <w:p w14:paraId="6280D0AE">
      <w:pPr>
        <w:pStyle w:val="38"/>
        <w:spacing w:line="24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全氟丁酸（PFBA）、全氟戊酸（PFPeA）、全氟己酸（PFHxA）、全氟庚酸（PFHpA）、全氟辛酸（PFOA）、全氟壬酸（PFNA）、全氟癸酸（PFDA）、全氟十一酸（PFUnDA）、全氟十二酸（PFDoDA）、全氟十三酸（PFTrDA）、全氟十四酸（PFTeDA）、全氟十六酸（PFHxDA）、全氟十八酸（PFODA）、全氟丁烷磺酸（PFBS）、全氟己烷磺酸（PFHxS）、全氟辛烷磺酸（PFOS）、全氟癸烷磺酸（PFDS）共 17 种物质。</w:t>
      </w:r>
    </w:p>
    <w:p w14:paraId="413122BD">
      <w:pPr>
        <w:pStyle w:val="44"/>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color w:val="auto"/>
          <w:highlight w:val="none"/>
          <w:lang w:val="en-US" w:eastAsia="zh-CN"/>
        </w:rPr>
      </w:pPr>
      <w:bookmarkStart w:id="19" w:name="_Toc24569"/>
      <w:r>
        <w:rPr>
          <w:rFonts w:hint="default" w:ascii="Times New Roman" w:hAnsi="Times New Roman" w:eastAsia="黑体" w:cs="Times New Roman"/>
          <w:b/>
          <w:color w:val="auto"/>
          <w:sz w:val="20"/>
          <w:lang w:val="en-US" w:eastAsia="zh-CN"/>
        </w:rPr>
        <w:t>5　</w:t>
      </w:r>
      <w:r>
        <w:rPr>
          <w:rFonts w:hint="default" w:ascii="Times New Roman" w:hAnsi="Times New Roman" w:cs="Times New Roman"/>
          <w:color w:val="auto"/>
          <w:highlight w:val="none"/>
          <w:lang w:val="en-US" w:eastAsia="zh-CN"/>
        </w:rPr>
        <w:t>干扰消除</w:t>
      </w:r>
      <w:bookmarkEnd w:id="19"/>
    </w:p>
    <w:p w14:paraId="5C212789">
      <w:pPr>
        <w:pStyle w:val="38"/>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样品采集前，依次使用甲醇、纯水清洗采样瓶。聚四氟乙烯等含氟塑料或</w:t>
      </w:r>
      <w:r>
        <w:rPr>
          <w:rFonts w:hint="default" w:ascii="Times New Roman" w:hAnsi="Times New Roman" w:cs="Times New Roman"/>
          <w:color w:val="auto"/>
          <w:highlight w:val="none"/>
          <w:lang w:val="en-US" w:eastAsia="zh"/>
        </w:rPr>
        <w:t>含氟玻璃</w:t>
      </w:r>
      <w:r>
        <w:rPr>
          <w:rFonts w:hint="default" w:ascii="Times New Roman" w:hAnsi="Times New Roman" w:cs="Times New Roman"/>
          <w:color w:val="auto"/>
          <w:highlight w:val="none"/>
          <w:lang w:val="en-US" w:eastAsia="zh-CN"/>
        </w:rPr>
        <w:t>等材质可能含有目标化合物，造成干扰。样品采集和前处理过程中应避免使用含氟聚合物材质的器皿。</w:t>
      </w:r>
    </w:p>
    <w:p w14:paraId="3602BDAA">
      <w:pPr>
        <w:pStyle w:val="38"/>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仪器中部分零部件可能含有全氟化合物，应在分析过程中予以控制，必要时可在液相系统阻尼器和进样针之间串联一支与分析柱固定相匹配的色谱柱作为延迟柱，实现系统背景干扰与样品中目标物的分离。也可将液相色谱系统中聚四氟乙烯材质配件更换为聚醚醚酮或不锈钢材质。对于基质较复杂的样品在满足方法检出限的前提下可适当减少样品体积以消除基质效应。</w:t>
      </w:r>
    </w:p>
    <w:p w14:paraId="686F6B77">
      <w:pPr>
        <w:pStyle w:val="44"/>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color w:val="auto"/>
          <w:highlight w:val="none"/>
          <w:lang w:val="en-US" w:eastAsia="zh-CN"/>
        </w:rPr>
      </w:pPr>
      <w:bookmarkStart w:id="20" w:name="_Toc6654"/>
      <w:r>
        <w:rPr>
          <w:rFonts w:hint="default" w:ascii="Times New Roman" w:hAnsi="Times New Roman" w:eastAsia="黑体" w:cs="Times New Roman"/>
          <w:b/>
          <w:color w:val="auto"/>
          <w:sz w:val="20"/>
          <w:lang w:val="en-US" w:eastAsia="zh-CN"/>
        </w:rPr>
        <w:t>6　</w:t>
      </w:r>
      <w:r>
        <w:rPr>
          <w:rFonts w:hint="default" w:ascii="Times New Roman" w:hAnsi="Times New Roman" w:cs="Times New Roman"/>
          <w:color w:val="auto"/>
          <w:highlight w:val="none"/>
          <w:lang w:val="en-US" w:eastAsia="zh-CN"/>
        </w:rPr>
        <w:t>试剂和材料</w:t>
      </w:r>
      <w:bookmarkEnd w:id="20"/>
    </w:p>
    <w:p w14:paraId="44037775">
      <w:pPr>
        <w:pStyle w:val="45"/>
        <w:numPr>
          <w:ilvl w:val="1"/>
          <w:numId w:val="0"/>
        </w:numPr>
        <w:bidi w:val="0"/>
        <w:ind w:left="0" w:leftChars="0" w:firstLine="0" w:firstLineChars="0"/>
        <w:rPr>
          <w:rFonts w:hint="default" w:ascii="Times New Roman" w:hAnsi="Times New Roman" w:cs="Times New Roman"/>
          <w:color w:val="auto"/>
          <w:highlight w:val="none"/>
          <w:lang w:val="en-US" w:eastAsia="zh-CN"/>
        </w:rPr>
      </w:pPr>
      <w:bookmarkStart w:id="21" w:name="_Toc12561"/>
      <w:bookmarkStart w:id="22" w:name="_Toc21391"/>
      <w:bookmarkStart w:id="23" w:name="_Toc29173"/>
      <w:bookmarkStart w:id="24" w:name="_Toc25285"/>
      <w:r>
        <w:rPr>
          <w:rFonts w:hint="default" w:ascii="Times New Roman" w:hAnsi="Times New Roman" w:eastAsia="黑体" w:cs="Times New Roman"/>
          <w:b/>
          <w:color w:val="auto"/>
          <w:sz w:val="20"/>
          <w:lang w:val="en-US" w:eastAsia="zh-CN"/>
        </w:rPr>
        <w:t>6.1　</w:t>
      </w:r>
      <w:r>
        <w:rPr>
          <w:rFonts w:hint="default" w:ascii="Times New Roman" w:hAnsi="Times New Roman" w:cs="Times New Roman"/>
          <w:color w:val="auto"/>
          <w:highlight w:val="none"/>
          <w:lang w:val="en-US" w:eastAsia="zh-CN"/>
        </w:rPr>
        <w:t>试剂</w:t>
      </w:r>
      <w:bookmarkEnd w:id="21"/>
      <w:bookmarkEnd w:id="22"/>
      <w:bookmarkEnd w:id="23"/>
      <w:bookmarkEnd w:id="24"/>
    </w:p>
    <w:p w14:paraId="3DA25F00">
      <w:pPr>
        <w:pStyle w:val="46"/>
        <w:keepNext w:val="0"/>
        <w:keepLines w:val="0"/>
        <w:pageBreakBefore w:val="0"/>
        <w:widowControl/>
        <w:numPr>
          <w:ilvl w:val="2"/>
          <w:numId w:val="0"/>
        </w:numPr>
        <w:kinsoku/>
        <w:wordWrap/>
        <w:overflowPunct/>
        <w:topLinePunct w:val="0"/>
        <w:autoSpaceDE/>
        <w:autoSpaceDN/>
        <w:bidi w:val="0"/>
        <w:adjustRightInd/>
        <w:snapToGrid/>
        <w:spacing w:before="0" w:beforeLines="0" w:after="0" w:afterLines="0"/>
        <w:ind w:left="0" w:leftChars="0" w:firstLine="0" w:firstLineChars="0"/>
        <w:textAlignment w:val="auto"/>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黑体" w:cs="Times New Roman"/>
          <w:b w:val="0"/>
          <w:bCs w:val="0"/>
          <w:color w:val="auto"/>
          <w:sz w:val="20"/>
          <w:lang w:val="en-US" w:eastAsia="zh-CN"/>
        </w:rPr>
        <w:t>6.1.1　</w:t>
      </w:r>
      <w:r>
        <w:rPr>
          <w:rFonts w:hint="default" w:ascii="Times New Roman" w:hAnsi="Times New Roman" w:eastAsia="宋体" w:cs="Times New Roman"/>
          <w:b w:val="0"/>
          <w:bCs w:val="0"/>
          <w:color w:val="auto"/>
          <w:highlight w:val="none"/>
          <w:lang w:val="en-US" w:eastAsia="zh-CN"/>
        </w:rPr>
        <w:t>甲醇（CH</w:t>
      </w:r>
      <w:r>
        <w:rPr>
          <w:rFonts w:hint="default" w:ascii="Times New Roman" w:hAnsi="Times New Roman" w:eastAsia="宋体" w:cs="Times New Roman"/>
          <w:b w:val="0"/>
          <w:bCs w:val="0"/>
          <w:color w:val="auto"/>
          <w:highlight w:val="none"/>
          <w:vertAlign w:val="subscript"/>
          <w:lang w:val="en-US" w:eastAsia="zh-CN"/>
        </w:rPr>
        <w:t>3</w:t>
      </w:r>
      <w:r>
        <w:rPr>
          <w:rFonts w:hint="default" w:ascii="Times New Roman" w:hAnsi="Times New Roman" w:eastAsia="宋体" w:cs="Times New Roman"/>
          <w:b w:val="0"/>
          <w:bCs w:val="0"/>
          <w:color w:val="auto"/>
          <w:highlight w:val="none"/>
          <w:lang w:val="en-US" w:eastAsia="zh-CN"/>
        </w:rPr>
        <w:t>OH）：</w:t>
      </w:r>
      <w:r>
        <w:rPr>
          <w:rFonts w:hint="default" w:ascii="Times New Roman" w:hAnsi="Times New Roman" w:eastAsia="宋体" w:cs="Times New Roman"/>
          <w:b w:val="0"/>
          <w:bCs w:val="0"/>
          <w:color w:val="auto"/>
          <w:highlight w:val="none"/>
          <w:lang w:val="en-US" w:eastAsia="zh"/>
        </w:rPr>
        <w:t>LC/MS级</w:t>
      </w:r>
      <w:r>
        <w:rPr>
          <w:rFonts w:hint="default" w:ascii="Times New Roman" w:hAnsi="Times New Roman" w:eastAsia="宋体" w:cs="Times New Roman"/>
          <w:b w:val="0"/>
          <w:bCs w:val="0"/>
          <w:color w:val="auto"/>
          <w:highlight w:val="none"/>
          <w:lang w:val="en-US" w:eastAsia="zh-CN"/>
        </w:rPr>
        <w:t>。</w:t>
      </w:r>
    </w:p>
    <w:p w14:paraId="233B3ABD">
      <w:pPr>
        <w:pStyle w:val="46"/>
        <w:keepNext w:val="0"/>
        <w:keepLines w:val="0"/>
        <w:pageBreakBefore w:val="0"/>
        <w:widowControl/>
        <w:numPr>
          <w:ilvl w:val="2"/>
          <w:numId w:val="0"/>
        </w:numPr>
        <w:kinsoku/>
        <w:wordWrap/>
        <w:overflowPunct/>
        <w:topLinePunct w:val="0"/>
        <w:autoSpaceDE/>
        <w:autoSpaceDN/>
        <w:bidi w:val="0"/>
        <w:adjustRightInd/>
        <w:snapToGrid/>
        <w:spacing w:before="0" w:beforeLines="0" w:after="0" w:afterLines="0"/>
        <w:ind w:left="0" w:leftChars="0" w:firstLine="0" w:firstLineChars="0"/>
        <w:textAlignment w:val="auto"/>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黑体" w:cs="Times New Roman"/>
          <w:b w:val="0"/>
          <w:bCs w:val="0"/>
          <w:color w:val="auto"/>
          <w:sz w:val="20"/>
          <w:lang w:val="en-US" w:eastAsia="zh-CN"/>
        </w:rPr>
        <w:t>6.1.2　</w:t>
      </w:r>
      <w:r>
        <w:rPr>
          <w:rFonts w:hint="default" w:ascii="Times New Roman" w:hAnsi="Times New Roman" w:eastAsia="宋体" w:cs="Times New Roman"/>
          <w:b w:val="0"/>
          <w:bCs w:val="0"/>
          <w:color w:val="auto"/>
          <w:highlight w:val="none"/>
          <w:lang w:val="en-US" w:eastAsia="zh-CN"/>
        </w:rPr>
        <w:t>乙酸（CH3COOH）：高效液相色谱纯。</w:t>
      </w:r>
    </w:p>
    <w:p w14:paraId="47D49ADB">
      <w:pPr>
        <w:pStyle w:val="46"/>
        <w:keepNext w:val="0"/>
        <w:keepLines w:val="0"/>
        <w:pageBreakBefore w:val="0"/>
        <w:widowControl/>
        <w:numPr>
          <w:ilvl w:val="2"/>
          <w:numId w:val="0"/>
        </w:numPr>
        <w:kinsoku/>
        <w:wordWrap/>
        <w:overflowPunct/>
        <w:topLinePunct w:val="0"/>
        <w:autoSpaceDE/>
        <w:autoSpaceDN/>
        <w:bidi w:val="0"/>
        <w:adjustRightInd/>
        <w:snapToGrid/>
        <w:spacing w:before="0" w:beforeLines="0" w:after="0" w:afterLines="0"/>
        <w:ind w:left="0" w:leftChars="0" w:firstLine="0" w:firstLineChars="0"/>
        <w:textAlignment w:val="auto"/>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黑体" w:cs="Times New Roman"/>
          <w:b w:val="0"/>
          <w:bCs w:val="0"/>
          <w:color w:val="auto"/>
          <w:sz w:val="20"/>
          <w:lang w:val="en-US" w:eastAsia="zh-CN"/>
        </w:rPr>
        <w:t>6.1.3　</w:t>
      </w:r>
      <w:r>
        <w:rPr>
          <w:rFonts w:hint="default" w:ascii="Times New Roman" w:hAnsi="Times New Roman" w:eastAsia="宋体" w:cs="Times New Roman"/>
          <w:b w:val="0"/>
          <w:bCs w:val="0"/>
          <w:color w:val="auto"/>
          <w:highlight w:val="none"/>
          <w:lang w:val="en-US" w:eastAsia="zh-CN"/>
        </w:rPr>
        <w:t>乙酸铵（CH3COONH4）：</w:t>
      </w:r>
      <w:r>
        <w:rPr>
          <w:rFonts w:hint="default" w:ascii="Times New Roman" w:hAnsi="Times New Roman" w:eastAsia="宋体" w:cs="Times New Roman"/>
          <w:b w:val="0"/>
          <w:bCs w:val="0"/>
          <w:color w:val="auto"/>
          <w:highlight w:val="none"/>
          <w:lang w:val="en-US" w:eastAsia="zh"/>
        </w:rPr>
        <w:t>LC/MS级</w:t>
      </w:r>
      <w:r>
        <w:rPr>
          <w:rFonts w:hint="default" w:ascii="Times New Roman" w:hAnsi="Times New Roman" w:eastAsia="宋体" w:cs="Times New Roman"/>
          <w:b w:val="0"/>
          <w:bCs w:val="0"/>
          <w:color w:val="auto"/>
          <w:highlight w:val="none"/>
          <w:lang w:val="en-US" w:eastAsia="zh-CN"/>
        </w:rPr>
        <w:t>。</w:t>
      </w:r>
    </w:p>
    <w:p w14:paraId="1BA54E91">
      <w:pPr>
        <w:pStyle w:val="46"/>
        <w:keepNext w:val="0"/>
        <w:keepLines w:val="0"/>
        <w:pageBreakBefore w:val="0"/>
        <w:widowControl/>
        <w:numPr>
          <w:ilvl w:val="2"/>
          <w:numId w:val="0"/>
        </w:numPr>
        <w:kinsoku/>
        <w:wordWrap/>
        <w:overflowPunct/>
        <w:topLinePunct w:val="0"/>
        <w:autoSpaceDE/>
        <w:autoSpaceDN/>
        <w:bidi w:val="0"/>
        <w:adjustRightInd/>
        <w:snapToGrid/>
        <w:spacing w:before="0" w:beforeLines="0" w:after="0" w:afterLines="0"/>
        <w:ind w:left="0" w:leftChars="0" w:firstLine="0" w:firstLineChars="0"/>
        <w:textAlignment w:val="auto"/>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黑体" w:cs="Times New Roman"/>
          <w:b w:val="0"/>
          <w:bCs w:val="0"/>
          <w:color w:val="auto"/>
          <w:sz w:val="20"/>
          <w:lang w:val="en-US" w:eastAsia="zh-CN"/>
        </w:rPr>
        <w:t>6.1.4　</w:t>
      </w:r>
      <w:r>
        <w:rPr>
          <w:rFonts w:hint="default" w:ascii="Times New Roman" w:hAnsi="Times New Roman" w:eastAsia="宋体" w:cs="Times New Roman"/>
          <w:b w:val="0"/>
          <w:bCs w:val="0"/>
          <w:color w:val="auto"/>
          <w:highlight w:val="none"/>
          <w:lang w:val="en-US" w:eastAsia="zh-CN"/>
        </w:rPr>
        <w:t>氨水(NH3•H2O):w=25%</w:t>
      </w:r>
      <w:r>
        <w:rPr>
          <w:rFonts w:hint="default" w:ascii="Times New Roman" w:hAnsi="Times New Roman" w:eastAsia="宋体" w:cs="Times New Roman"/>
          <w:b w:val="0"/>
          <w:bCs w:val="0"/>
          <w:color w:val="auto"/>
          <w:highlight w:val="none"/>
          <w:lang w:val="en-US" w:eastAsia="zh"/>
        </w:rPr>
        <w:t>，优级纯</w:t>
      </w:r>
      <w:r>
        <w:rPr>
          <w:rFonts w:hint="default" w:ascii="Times New Roman" w:hAnsi="Times New Roman" w:eastAsia="宋体" w:cs="Times New Roman"/>
          <w:b w:val="0"/>
          <w:bCs w:val="0"/>
          <w:color w:val="auto"/>
          <w:highlight w:val="none"/>
          <w:lang w:val="en-US" w:eastAsia="zh-CN"/>
        </w:rPr>
        <w:t>。</w:t>
      </w:r>
    </w:p>
    <w:p w14:paraId="0A29DA39">
      <w:pPr>
        <w:pStyle w:val="46"/>
        <w:keepNext w:val="0"/>
        <w:keepLines w:val="0"/>
        <w:pageBreakBefore w:val="0"/>
        <w:widowControl/>
        <w:numPr>
          <w:ilvl w:val="2"/>
          <w:numId w:val="0"/>
        </w:numPr>
        <w:kinsoku/>
        <w:wordWrap/>
        <w:overflowPunct/>
        <w:topLinePunct w:val="0"/>
        <w:autoSpaceDE/>
        <w:autoSpaceDN/>
        <w:bidi w:val="0"/>
        <w:adjustRightInd/>
        <w:snapToGrid/>
        <w:spacing w:before="0" w:beforeLines="0" w:after="0" w:afterLines="0"/>
        <w:ind w:left="0" w:leftChars="0" w:firstLine="0" w:firstLineChars="0"/>
        <w:textAlignment w:val="auto"/>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黑体" w:cs="Times New Roman"/>
          <w:b w:val="0"/>
          <w:bCs w:val="0"/>
          <w:color w:val="auto"/>
          <w:sz w:val="20"/>
          <w:lang w:val="en-US" w:eastAsia="zh-CN"/>
        </w:rPr>
        <w:t>6.1.5　</w:t>
      </w:r>
      <w:r>
        <w:rPr>
          <w:rFonts w:hint="default" w:ascii="Times New Roman" w:hAnsi="Times New Roman" w:eastAsia="宋体" w:cs="Times New Roman"/>
          <w:b w:val="0"/>
          <w:bCs w:val="0"/>
          <w:color w:val="auto"/>
          <w:highlight w:val="none"/>
          <w:lang w:val="en-US" w:eastAsia="zh-CN"/>
        </w:rPr>
        <w:t>乙</w:t>
      </w:r>
      <w:r>
        <w:rPr>
          <w:rFonts w:hint="default" w:ascii="Times New Roman" w:hAnsi="Times New Roman" w:eastAsia="宋体" w:cs="Times New Roman"/>
          <w:b w:val="0"/>
          <w:bCs w:val="0"/>
          <w:color w:val="auto"/>
          <w:highlight w:val="none"/>
          <w:lang w:val="en-US" w:eastAsia="zh"/>
        </w:rPr>
        <w:t>腈</w:t>
      </w:r>
      <w:r>
        <w:rPr>
          <w:rFonts w:hint="default" w:ascii="Times New Roman" w:hAnsi="Times New Roman" w:eastAsia="宋体" w:cs="Times New Roman"/>
          <w:b w:val="0"/>
          <w:bCs w:val="0"/>
          <w:color w:val="auto"/>
          <w:highlight w:val="none"/>
          <w:lang w:val="en-US" w:eastAsia="zh-CN"/>
        </w:rPr>
        <w:t>（CH3CN）：色谱纯。</w:t>
      </w:r>
    </w:p>
    <w:p w14:paraId="27E4EC99">
      <w:pPr>
        <w:pStyle w:val="46"/>
        <w:keepNext w:val="0"/>
        <w:keepLines w:val="0"/>
        <w:pageBreakBefore w:val="0"/>
        <w:widowControl/>
        <w:numPr>
          <w:ilvl w:val="2"/>
          <w:numId w:val="0"/>
        </w:numPr>
        <w:kinsoku/>
        <w:wordWrap/>
        <w:overflowPunct/>
        <w:topLinePunct w:val="0"/>
        <w:autoSpaceDE/>
        <w:autoSpaceDN/>
        <w:bidi w:val="0"/>
        <w:adjustRightInd/>
        <w:snapToGrid/>
        <w:spacing w:before="0" w:beforeLines="0" w:after="0" w:afterLines="0"/>
        <w:ind w:left="0" w:leftChars="0" w:firstLine="0" w:firstLineChars="0"/>
        <w:textAlignment w:val="auto"/>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黑体" w:cs="Times New Roman"/>
          <w:b w:val="0"/>
          <w:bCs w:val="0"/>
          <w:color w:val="auto"/>
          <w:sz w:val="20"/>
          <w:lang w:val="en-US" w:eastAsia="zh-CN"/>
        </w:rPr>
        <w:t>6.1.6　</w:t>
      </w:r>
      <w:r>
        <w:rPr>
          <w:rFonts w:hint="default" w:ascii="Times New Roman" w:hAnsi="Times New Roman" w:eastAsia="宋体" w:cs="Times New Roman"/>
          <w:b w:val="0"/>
          <w:bCs w:val="0"/>
          <w:color w:val="auto"/>
          <w:highlight w:val="none"/>
          <w:lang w:val="en-US" w:eastAsia="zh-CN"/>
        </w:rPr>
        <w:t>硫代硫酸钠（Na2S</w:t>
      </w:r>
      <w:r>
        <w:rPr>
          <w:rFonts w:hint="default" w:ascii="Times New Roman" w:hAnsi="Times New Roman" w:eastAsia="宋体" w:cs="Times New Roman"/>
          <w:b w:val="0"/>
          <w:bCs w:val="0"/>
          <w:color w:val="auto"/>
          <w:highlight w:val="none"/>
          <w:lang w:val="en-US" w:eastAsia="zh"/>
        </w:rPr>
        <w:t>2</w:t>
      </w:r>
      <w:r>
        <w:rPr>
          <w:rFonts w:hint="default" w:ascii="Times New Roman" w:hAnsi="Times New Roman" w:eastAsia="宋体" w:cs="Times New Roman"/>
          <w:b w:val="0"/>
          <w:bCs w:val="0"/>
          <w:color w:val="auto"/>
          <w:highlight w:val="none"/>
          <w:lang w:val="en-US" w:eastAsia="zh-CN"/>
        </w:rPr>
        <w:t>O3）</w:t>
      </w:r>
      <w:r>
        <w:rPr>
          <w:rFonts w:hint="default" w:ascii="Times New Roman" w:hAnsi="Times New Roman" w:eastAsia="宋体" w:cs="Times New Roman"/>
          <w:b w:val="0"/>
          <w:bCs w:val="0"/>
          <w:color w:val="auto"/>
          <w:highlight w:val="none"/>
          <w:lang w:val="en-US" w:eastAsia="zh"/>
        </w:rPr>
        <w:t>：优级纯</w:t>
      </w:r>
      <w:r>
        <w:rPr>
          <w:rFonts w:hint="default" w:ascii="Times New Roman" w:hAnsi="Times New Roman" w:eastAsia="宋体" w:cs="Times New Roman"/>
          <w:b w:val="0"/>
          <w:bCs w:val="0"/>
          <w:color w:val="auto"/>
          <w:highlight w:val="none"/>
          <w:lang w:val="en-US" w:eastAsia="zh-CN"/>
        </w:rPr>
        <w:t>。</w:t>
      </w:r>
    </w:p>
    <w:p w14:paraId="0D40AFF2">
      <w:pPr>
        <w:pStyle w:val="46"/>
        <w:keepNext w:val="0"/>
        <w:keepLines w:val="0"/>
        <w:pageBreakBefore w:val="0"/>
        <w:widowControl/>
        <w:numPr>
          <w:ilvl w:val="2"/>
          <w:numId w:val="0"/>
        </w:numPr>
        <w:kinsoku/>
        <w:wordWrap/>
        <w:overflowPunct/>
        <w:topLinePunct w:val="0"/>
        <w:autoSpaceDE/>
        <w:autoSpaceDN/>
        <w:bidi w:val="0"/>
        <w:adjustRightInd/>
        <w:snapToGrid/>
        <w:spacing w:before="0" w:beforeLines="0" w:after="0" w:afterLines="0"/>
        <w:ind w:left="0" w:leftChars="0" w:firstLine="0" w:firstLineChars="0"/>
        <w:textAlignment w:val="auto"/>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黑体" w:cs="Times New Roman"/>
          <w:b w:val="0"/>
          <w:bCs w:val="0"/>
          <w:color w:val="auto"/>
          <w:sz w:val="20"/>
          <w:lang w:val="en-US" w:eastAsia="zh-CN"/>
        </w:rPr>
        <w:t>6.1.7　</w:t>
      </w:r>
      <w:r>
        <w:rPr>
          <w:rFonts w:hint="default" w:ascii="Times New Roman" w:hAnsi="Times New Roman" w:eastAsia="宋体" w:cs="Times New Roman"/>
          <w:b w:val="0"/>
          <w:bCs w:val="0"/>
          <w:color w:val="auto"/>
          <w:highlight w:val="none"/>
          <w:lang w:val="en-US" w:eastAsia="zh-CN"/>
        </w:rPr>
        <w:t>氨水-甲醇混合溶液。</w:t>
      </w:r>
    </w:p>
    <w:p w14:paraId="5F8157C0">
      <w:pPr>
        <w:pStyle w:val="38"/>
        <w:keepNext w:val="0"/>
        <w:keepLines w:val="0"/>
        <w:pageBreakBefore w:val="0"/>
        <w:widowControl/>
        <w:kinsoku/>
        <w:wordWrap/>
        <w:overflowPunct/>
        <w:topLinePunct w:val="0"/>
        <w:autoSpaceDE/>
        <w:autoSpaceDN/>
        <w:bidi w:val="0"/>
        <w:adjustRightInd/>
        <w:snapToGrid/>
        <w:ind w:left="0" w:leftChars="0" w:firstLine="420" w:firstLineChars="200"/>
        <w:textAlignment w:val="auto"/>
        <w:rPr>
          <w:rFonts w:hint="default" w:ascii="Times New Roman" w:hAnsi="Times New Roman" w:eastAsia="宋体" w:cs="Times New Roman"/>
          <w:b w:val="0"/>
          <w:bCs w:val="0"/>
          <w:color w:val="auto"/>
          <w:highlight w:val="none"/>
        </w:rPr>
      </w:pPr>
      <w:r>
        <w:rPr>
          <w:rFonts w:hint="default" w:ascii="Times New Roman" w:hAnsi="Times New Roman" w:eastAsia="宋体" w:cs="Times New Roman"/>
          <w:b w:val="0"/>
          <w:bCs w:val="0"/>
          <w:color w:val="auto"/>
          <w:highlight w:val="none"/>
          <w:lang w:val="en-US" w:eastAsia="zh-CN"/>
        </w:rPr>
        <w:t>用氨水（</w:t>
      </w:r>
      <w:r>
        <w:rPr>
          <w:rFonts w:hint="default" w:ascii="Times New Roman" w:hAnsi="Times New Roman" w:eastAsia="宋体" w:cs="Times New Roman"/>
          <w:b w:val="0"/>
          <w:bCs w:val="0"/>
          <w:color w:val="auto"/>
          <w:highlight w:val="none"/>
          <w:lang w:val="en-US" w:eastAsia="zh"/>
        </w:rPr>
        <w:t>6.1.4</w:t>
      </w:r>
      <w:r>
        <w:rPr>
          <w:rFonts w:hint="default" w:ascii="Times New Roman" w:hAnsi="Times New Roman" w:eastAsia="宋体" w:cs="Times New Roman"/>
          <w:b w:val="0"/>
          <w:bCs w:val="0"/>
          <w:color w:val="auto"/>
          <w:highlight w:val="none"/>
          <w:lang w:val="en-US" w:eastAsia="zh-CN"/>
        </w:rPr>
        <w:t>）和甲醇（</w:t>
      </w:r>
      <w:r>
        <w:rPr>
          <w:rFonts w:hint="default" w:ascii="Times New Roman" w:hAnsi="Times New Roman" w:eastAsia="宋体" w:cs="Times New Roman"/>
          <w:b w:val="0"/>
          <w:bCs w:val="0"/>
          <w:color w:val="auto"/>
          <w:highlight w:val="none"/>
          <w:lang w:val="en-US" w:eastAsia="zh"/>
        </w:rPr>
        <w:t>6.1.1</w:t>
      </w:r>
      <w:r>
        <w:rPr>
          <w:rFonts w:hint="default" w:ascii="Times New Roman" w:hAnsi="Times New Roman" w:eastAsia="宋体" w:cs="Times New Roman"/>
          <w:b w:val="0"/>
          <w:bCs w:val="0"/>
          <w:color w:val="auto"/>
          <w:highlight w:val="none"/>
          <w:lang w:val="en-US" w:eastAsia="zh-CN"/>
        </w:rPr>
        <w:t>）按5:95的体积比混合。</w:t>
      </w:r>
    </w:p>
    <w:p w14:paraId="357CFE4E">
      <w:pPr>
        <w:pStyle w:val="46"/>
        <w:keepNext w:val="0"/>
        <w:keepLines w:val="0"/>
        <w:pageBreakBefore w:val="0"/>
        <w:widowControl/>
        <w:numPr>
          <w:ilvl w:val="2"/>
          <w:numId w:val="0"/>
        </w:numPr>
        <w:kinsoku/>
        <w:wordWrap/>
        <w:overflowPunct/>
        <w:topLinePunct w:val="0"/>
        <w:autoSpaceDE/>
        <w:autoSpaceDN/>
        <w:bidi w:val="0"/>
        <w:adjustRightInd/>
        <w:snapToGrid/>
        <w:spacing w:before="0" w:beforeLines="0" w:after="0" w:afterLines="0"/>
        <w:ind w:left="0" w:leftChars="0" w:firstLine="0" w:firstLineChars="0"/>
        <w:textAlignment w:val="auto"/>
        <w:rPr>
          <w:rFonts w:hint="default" w:ascii="Times New Roman" w:hAnsi="Times New Roman" w:eastAsia="宋体" w:cs="Times New Roman"/>
          <w:b w:val="0"/>
          <w:bCs w:val="0"/>
          <w:color w:val="auto"/>
          <w:highlight w:val="none"/>
        </w:rPr>
      </w:pPr>
      <w:r>
        <w:rPr>
          <w:rFonts w:hint="default" w:ascii="Times New Roman" w:hAnsi="Times New Roman" w:eastAsia="黑体" w:cs="Times New Roman"/>
          <w:b w:val="0"/>
          <w:bCs w:val="0"/>
          <w:color w:val="auto"/>
          <w:sz w:val="20"/>
        </w:rPr>
        <w:t>6.1.8　</w:t>
      </w:r>
      <w:r>
        <w:rPr>
          <w:rFonts w:hint="default" w:ascii="Times New Roman" w:hAnsi="Times New Roman" w:eastAsia="宋体" w:cs="Times New Roman"/>
          <w:b w:val="0"/>
          <w:bCs w:val="0"/>
          <w:color w:val="auto"/>
          <w:highlight w:val="none"/>
          <w:lang w:val="en-US" w:eastAsia="zh-CN"/>
        </w:rPr>
        <w:t>乙酸铵水溶液：c(CH</w:t>
      </w:r>
      <w:r>
        <w:rPr>
          <w:rFonts w:hint="default" w:ascii="Times New Roman" w:hAnsi="Times New Roman" w:eastAsia="宋体" w:cs="Times New Roman"/>
          <w:b w:val="0"/>
          <w:bCs w:val="0"/>
          <w:color w:val="auto"/>
          <w:highlight w:val="none"/>
          <w:vertAlign w:val="subscript"/>
          <w:lang w:val="en-US" w:eastAsia="zh-CN"/>
        </w:rPr>
        <w:t>3</w:t>
      </w:r>
      <w:r>
        <w:rPr>
          <w:rFonts w:hint="default" w:ascii="Times New Roman" w:hAnsi="Times New Roman" w:eastAsia="宋体" w:cs="Times New Roman"/>
          <w:b w:val="0"/>
          <w:bCs w:val="0"/>
          <w:color w:val="auto"/>
          <w:highlight w:val="none"/>
          <w:lang w:val="en-US" w:eastAsia="zh-CN"/>
        </w:rPr>
        <w:t>COONH</w:t>
      </w:r>
      <w:r>
        <w:rPr>
          <w:rFonts w:hint="default" w:ascii="Times New Roman" w:hAnsi="Times New Roman" w:eastAsia="宋体" w:cs="Times New Roman"/>
          <w:b w:val="0"/>
          <w:bCs w:val="0"/>
          <w:color w:val="auto"/>
          <w:highlight w:val="none"/>
          <w:vertAlign w:val="subscript"/>
          <w:lang w:val="en-US" w:eastAsia="zh-CN"/>
        </w:rPr>
        <w:t>4</w:t>
      </w:r>
      <w:r>
        <w:rPr>
          <w:rFonts w:hint="default" w:ascii="Times New Roman" w:hAnsi="Times New Roman" w:eastAsia="宋体" w:cs="Times New Roman"/>
          <w:b w:val="0"/>
          <w:bCs w:val="0"/>
          <w:color w:val="auto"/>
          <w:highlight w:val="none"/>
          <w:lang w:val="en-US" w:eastAsia="zh-CN"/>
        </w:rPr>
        <w:t>)=2mmol/L。</w:t>
      </w:r>
    </w:p>
    <w:p w14:paraId="47505E58">
      <w:pPr>
        <w:pStyle w:val="38"/>
        <w:keepNext w:val="0"/>
        <w:keepLines w:val="0"/>
        <w:pageBreakBefore w:val="0"/>
        <w:widowControl/>
        <w:kinsoku/>
        <w:wordWrap/>
        <w:overflowPunct/>
        <w:topLinePunct w:val="0"/>
        <w:autoSpaceDE/>
        <w:autoSpaceDN/>
        <w:bidi w:val="0"/>
        <w:adjustRightInd/>
        <w:snapToGrid/>
        <w:ind w:left="0" w:leftChars="0" w:firstLine="420" w:firstLineChars="200"/>
        <w:textAlignment w:val="auto"/>
        <w:rPr>
          <w:rFonts w:hint="default" w:ascii="Times New Roman" w:hAnsi="Times New Roman" w:eastAsia="宋体" w:cs="Times New Roman"/>
          <w:b w:val="0"/>
          <w:bCs w:val="0"/>
          <w:color w:val="auto"/>
          <w:highlight w:val="none"/>
        </w:rPr>
      </w:pPr>
      <w:r>
        <w:rPr>
          <w:rFonts w:hint="default" w:ascii="Times New Roman" w:hAnsi="Times New Roman" w:eastAsia="宋体" w:cs="Times New Roman"/>
          <w:b w:val="0"/>
          <w:bCs w:val="0"/>
          <w:color w:val="auto"/>
          <w:highlight w:val="none"/>
          <w:lang w:val="en-US" w:eastAsia="zh-CN"/>
        </w:rPr>
        <w:t>取154 mg乙酸铵（</w:t>
      </w:r>
      <w:r>
        <w:rPr>
          <w:rFonts w:hint="default" w:ascii="Times New Roman" w:hAnsi="Times New Roman" w:eastAsia="宋体" w:cs="Times New Roman"/>
          <w:b w:val="0"/>
          <w:bCs w:val="0"/>
          <w:color w:val="auto"/>
          <w:highlight w:val="none"/>
          <w:lang w:val="en-US" w:eastAsia="zh"/>
        </w:rPr>
        <w:t>6</w:t>
      </w:r>
      <w:r>
        <w:rPr>
          <w:rFonts w:hint="default" w:ascii="Times New Roman" w:hAnsi="Times New Roman" w:eastAsia="宋体" w:cs="Times New Roman"/>
          <w:b w:val="0"/>
          <w:bCs w:val="0"/>
          <w:color w:val="auto"/>
          <w:highlight w:val="none"/>
          <w:lang w:val="en-US" w:eastAsia="zh-CN"/>
        </w:rPr>
        <w:t>.</w:t>
      </w:r>
      <w:r>
        <w:rPr>
          <w:rFonts w:hint="default" w:ascii="Times New Roman" w:hAnsi="Times New Roman" w:eastAsia="宋体" w:cs="Times New Roman"/>
          <w:b w:val="0"/>
          <w:bCs w:val="0"/>
          <w:color w:val="auto"/>
          <w:highlight w:val="none"/>
          <w:lang w:val="en-US" w:eastAsia="zh"/>
        </w:rPr>
        <w:t>1.</w:t>
      </w:r>
      <w:r>
        <w:rPr>
          <w:rFonts w:hint="default" w:ascii="Times New Roman" w:hAnsi="Times New Roman" w:eastAsia="宋体" w:cs="Times New Roman"/>
          <w:b w:val="0"/>
          <w:bCs w:val="0"/>
          <w:color w:val="auto"/>
          <w:highlight w:val="none"/>
          <w:lang w:val="en-US" w:eastAsia="zh-CN"/>
        </w:rPr>
        <w:t>3），用水溶解定容至1000ml。</w:t>
      </w:r>
    </w:p>
    <w:p w14:paraId="42E86956">
      <w:pPr>
        <w:pStyle w:val="46"/>
        <w:keepNext w:val="0"/>
        <w:keepLines w:val="0"/>
        <w:pageBreakBefore w:val="0"/>
        <w:widowControl/>
        <w:numPr>
          <w:ilvl w:val="2"/>
          <w:numId w:val="0"/>
        </w:numPr>
        <w:kinsoku/>
        <w:wordWrap/>
        <w:overflowPunct/>
        <w:topLinePunct w:val="0"/>
        <w:autoSpaceDE/>
        <w:autoSpaceDN/>
        <w:bidi w:val="0"/>
        <w:adjustRightInd/>
        <w:snapToGrid/>
        <w:spacing w:before="0" w:beforeLines="0" w:after="0" w:afterLines="0"/>
        <w:ind w:left="0" w:leftChars="0" w:firstLine="0" w:firstLineChars="0"/>
        <w:textAlignment w:val="auto"/>
        <w:rPr>
          <w:rFonts w:hint="default" w:ascii="Times New Roman" w:hAnsi="Times New Roman" w:eastAsia="宋体" w:cs="Times New Roman"/>
          <w:b w:val="0"/>
          <w:bCs w:val="0"/>
          <w:color w:val="auto"/>
          <w:highlight w:val="none"/>
        </w:rPr>
      </w:pPr>
      <w:r>
        <w:rPr>
          <w:rFonts w:hint="default" w:ascii="Times New Roman" w:hAnsi="Times New Roman" w:eastAsia="黑体" w:cs="Times New Roman"/>
          <w:b w:val="0"/>
          <w:bCs w:val="0"/>
          <w:color w:val="auto"/>
          <w:sz w:val="20"/>
        </w:rPr>
        <w:t>6.1.9　</w:t>
      </w:r>
      <w:r>
        <w:rPr>
          <w:rFonts w:hint="default" w:ascii="Times New Roman" w:hAnsi="Times New Roman" w:eastAsia="宋体" w:cs="Times New Roman"/>
          <w:b w:val="0"/>
          <w:bCs w:val="0"/>
          <w:color w:val="auto"/>
          <w:highlight w:val="none"/>
          <w:lang w:val="en-US" w:eastAsia="zh-CN"/>
        </w:rPr>
        <w:t>乙酸铵缓冲液：c=0.025 mol/L，pH=4。</w:t>
      </w:r>
    </w:p>
    <w:p w14:paraId="6D40EB72">
      <w:pPr>
        <w:pStyle w:val="38"/>
        <w:keepNext w:val="0"/>
        <w:keepLines w:val="0"/>
        <w:pageBreakBefore w:val="0"/>
        <w:widowControl/>
        <w:kinsoku/>
        <w:wordWrap/>
        <w:overflowPunct/>
        <w:topLinePunct w:val="0"/>
        <w:autoSpaceDE/>
        <w:autoSpaceDN/>
        <w:bidi w:val="0"/>
        <w:adjustRightInd/>
        <w:snapToGrid/>
        <w:ind w:left="0" w:leftChars="0" w:firstLine="420" w:firstLineChars="200"/>
        <w:textAlignment w:val="auto"/>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宋体" w:cs="Times New Roman"/>
          <w:b w:val="0"/>
          <w:bCs w:val="0"/>
          <w:color w:val="auto"/>
          <w:highlight w:val="none"/>
          <w:lang w:val="en-US" w:eastAsia="zh-CN"/>
        </w:rPr>
        <w:t>取1.925g乙酸铵（</w:t>
      </w:r>
      <w:r>
        <w:rPr>
          <w:rFonts w:hint="default" w:ascii="Times New Roman" w:hAnsi="Times New Roman" w:eastAsia="宋体" w:cs="Times New Roman"/>
          <w:b w:val="0"/>
          <w:bCs w:val="0"/>
          <w:color w:val="auto"/>
          <w:highlight w:val="none"/>
          <w:lang w:val="en-US" w:eastAsia="zh"/>
        </w:rPr>
        <w:t>6</w:t>
      </w:r>
      <w:r>
        <w:rPr>
          <w:rFonts w:hint="default" w:ascii="Times New Roman" w:hAnsi="Times New Roman" w:eastAsia="宋体" w:cs="Times New Roman"/>
          <w:b w:val="0"/>
          <w:bCs w:val="0"/>
          <w:color w:val="auto"/>
          <w:highlight w:val="none"/>
          <w:lang w:val="en-US" w:eastAsia="zh-CN"/>
        </w:rPr>
        <w:t>.</w:t>
      </w:r>
      <w:r>
        <w:rPr>
          <w:rFonts w:hint="default" w:ascii="Times New Roman" w:hAnsi="Times New Roman" w:eastAsia="宋体" w:cs="Times New Roman"/>
          <w:b w:val="0"/>
          <w:bCs w:val="0"/>
          <w:color w:val="auto"/>
          <w:highlight w:val="none"/>
          <w:lang w:val="en-US" w:eastAsia="zh"/>
        </w:rPr>
        <w:t>1.</w:t>
      </w:r>
      <w:r>
        <w:rPr>
          <w:rFonts w:hint="default" w:ascii="Times New Roman" w:hAnsi="Times New Roman" w:eastAsia="宋体" w:cs="Times New Roman"/>
          <w:b w:val="0"/>
          <w:bCs w:val="0"/>
          <w:color w:val="auto"/>
          <w:highlight w:val="none"/>
          <w:lang w:val="en-US" w:eastAsia="zh-CN"/>
        </w:rPr>
        <w:t>3）与1.143ml乙酸（</w:t>
      </w:r>
      <w:r>
        <w:rPr>
          <w:rFonts w:hint="default" w:ascii="Times New Roman" w:hAnsi="Times New Roman" w:eastAsia="宋体" w:cs="Times New Roman"/>
          <w:b w:val="0"/>
          <w:bCs w:val="0"/>
          <w:color w:val="auto"/>
          <w:highlight w:val="none"/>
          <w:lang w:val="en-US" w:eastAsia="zh"/>
        </w:rPr>
        <w:t>6.1</w:t>
      </w:r>
      <w:r>
        <w:rPr>
          <w:rFonts w:hint="default" w:ascii="Times New Roman" w:hAnsi="Times New Roman" w:eastAsia="宋体" w:cs="Times New Roman"/>
          <w:b w:val="0"/>
          <w:bCs w:val="0"/>
          <w:color w:val="auto"/>
          <w:highlight w:val="none"/>
          <w:lang w:val="en-US" w:eastAsia="zh-CN"/>
        </w:rPr>
        <w:t>.2）溶于水，并用水定容至1000ml。</w:t>
      </w:r>
    </w:p>
    <w:p w14:paraId="7C1D472F">
      <w:pPr>
        <w:pStyle w:val="46"/>
        <w:keepNext w:val="0"/>
        <w:keepLines w:val="0"/>
        <w:pageBreakBefore w:val="0"/>
        <w:widowControl/>
        <w:numPr>
          <w:ilvl w:val="2"/>
          <w:numId w:val="0"/>
        </w:numPr>
        <w:kinsoku/>
        <w:wordWrap/>
        <w:overflowPunct/>
        <w:topLinePunct w:val="0"/>
        <w:autoSpaceDE/>
        <w:autoSpaceDN/>
        <w:bidi w:val="0"/>
        <w:adjustRightInd/>
        <w:snapToGrid/>
        <w:spacing w:before="0" w:beforeLines="0" w:after="0" w:afterLines="0"/>
        <w:ind w:left="0" w:leftChars="0" w:firstLine="0" w:firstLineChars="0"/>
        <w:textAlignment w:val="auto"/>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黑体" w:cs="Times New Roman"/>
          <w:b w:val="0"/>
          <w:bCs w:val="0"/>
          <w:color w:val="auto"/>
          <w:sz w:val="20"/>
          <w:lang w:val="en-US" w:eastAsia="zh-CN"/>
        </w:rPr>
        <w:t>6.1.10　</w:t>
      </w:r>
      <w:r>
        <w:rPr>
          <w:rFonts w:hint="default" w:ascii="Times New Roman" w:hAnsi="Times New Roman" w:eastAsia="宋体" w:cs="Times New Roman"/>
          <w:b w:val="0"/>
          <w:bCs w:val="0"/>
          <w:color w:val="auto"/>
          <w:highlight w:val="none"/>
          <w:lang w:val="en-US" w:eastAsia="zh-CN"/>
        </w:rPr>
        <w:t>纯水：GB/T 6682 中规定的一级水。</w:t>
      </w:r>
    </w:p>
    <w:p w14:paraId="6215DF27">
      <w:pPr>
        <w:pStyle w:val="46"/>
        <w:keepNext w:val="0"/>
        <w:keepLines w:val="0"/>
        <w:pageBreakBefore w:val="0"/>
        <w:widowControl/>
        <w:numPr>
          <w:ilvl w:val="2"/>
          <w:numId w:val="0"/>
        </w:numPr>
        <w:kinsoku/>
        <w:wordWrap/>
        <w:overflowPunct/>
        <w:topLinePunct w:val="0"/>
        <w:autoSpaceDE/>
        <w:autoSpaceDN/>
        <w:bidi w:val="0"/>
        <w:adjustRightInd/>
        <w:snapToGrid/>
        <w:spacing w:before="0" w:beforeLines="0" w:after="0" w:afterLines="0"/>
        <w:ind w:left="0" w:leftChars="0" w:firstLine="0" w:firstLineChars="0"/>
        <w:textAlignment w:val="auto"/>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黑体" w:cs="Times New Roman"/>
          <w:b w:val="0"/>
          <w:bCs w:val="0"/>
          <w:color w:val="auto"/>
          <w:sz w:val="20"/>
          <w:lang w:val="en-US" w:eastAsia="zh-CN"/>
        </w:rPr>
        <w:t>6.1.11　</w:t>
      </w:r>
      <w:r>
        <w:rPr>
          <w:rFonts w:hint="default" w:ascii="Times New Roman" w:hAnsi="Times New Roman" w:eastAsia="宋体" w:cs="Times New Roman"/>
          <w:b w:val="0"/>
          <w:bCs w:val="0"/>
          <w:color w:val="auto"/>
          <w:highlight w:val="none"/>
          <w:lang w:val="en-US" w:eastAsia="zh-CN"/>
        </w:rPr>
        <w:t>氮气：纯度≥99.99%。</w:t>
      </w:r>
    </w:p>
    <w:p w14:paraId="25F93B2D">
      <w:pPr>
        <w:pStyle w:val="45"/>
        <w:numPr>
          <w:ilvl w:val="1"/>
          <w:numId w:val="0"/>
        </w:numPr>
        <w:bidi w:val="0"/>
        <w:ind w:left="0" w:leftChars="0" w:firstLine="0" w:firstLineChars="0"/>
        <w:rPr>
          <w:rFonts w:hint="default" w:ascii="Times New Roman" w:hAnsi="Times New Roman" w:cs="Times New Roman"/>
          <w:color w:val="auto"/>
          <w:highlight w:val="none"/>
          <w:lang w:val="en-US" w:eastAsia="zh-CN"/>
        </w:rPr>
      </w:pPr>
      <w:bookmarkStart w:id="25" w:name="_Toc13169"/>
      <w:bookmarkStart w:id="26" w:name="_Toc8362"/>
      <w:bookmarkStart w:id="27" w:name="_Toc21972"/>
      <w:bookmarkStart w:id="28" w:name="_Toc1959"/>
      <w:r>
        <w:rPr>
          <w:rFonts w:hint="default" w:ascii="Times New Roman" w:hAnsi="Times New Roman" w:eastAsia="黑体" w:cs="Times New Roman"/>
          <w:b/>
          <w:color w:val="auto"/>
          <w:sz w:val="20"/>
          <w:lang w:val="en-US" w:eastAsia="zh-CN"/>
        </w:rPr>
        <w:t>6.2　</w:t>
      </w:r>
      <w:r>
        <w:rPr>
          <w:rFonts w:hint="default" w:ascii="Times New Roman" w:hAnsi="Times New Roman" w:cs="Times New Roman"/>
          <w:color w:val="auto"/>
          <w:highlight w:val="none"/>
          <w:lang w:val="en-US" w:eastAsia="zh-CN"/>
        </w:rPr>
        <w:t>标准溶液</w:t>
      </w:r>
      <w:bookmarkEnd w:id="25"/>
      <w:bookmarkEnd w:id="26"/>
      <w:bookmarkEnd w:id="27"/>
      <w:bookmarkEnd w:id="28"/>
    </w:p>
    <w:p w14:paraId="3F5F08CA">
      <w:pPr>
        <w:pStyle w:val="46"/>
        <w:numPr>
          <w:ilvl w:val="2"/>
          <w:numId w:val="0"/>
        </w:numPr>
        <w:bidi w:val="0"/>
        <w:ind w:left="0" w:leftChars="0" w:firstLine="0" w:firstLineChars="0"/>
        <w:rPr>
          <w:rFonts w:hint="default" w:ascii="Times New Roman" w:hAnsi="Times New Roman" w:cs="Times New Roman"/>
          <w:color w:val="auto"/>
          <w:highlight w:val="none"/>
          <w:lang w:val="en-US" w:eastAsia="zh-CN"/>
        </w:rPr>
      </w:pPr>
      <w:r>
        <w:rPr>
          <w:rFonts w:hint="default" w:ascii="Times New Roman" w:hAnsi="Times New Roman" w:eastAsia="黑体" w:cs="Times New Roman"/>
          <w:color w:val="auto"/>
          <w:sz w:val="20"/>
          <w:lang w:val="en-US" w:eastAsia="zh-CN"/>
        </w:rPr>
        <w:t>6.2.1　</w:t>
      </w:r>
      <w:r>
        <w:rPr>
          <w:rFonts w:hint="default" w:ascii="Times New Roman" w:hAnsi="Times New Roman" w:cs="Times New Roman"/>
          <w:color w:val="auto"/>
          <w:highlight w:val="none"/>
          <w:lang w:val="en-US" w:eastAsia="zh-CN"/>
        </w:rPr>
        <w:t>PFCs混标标准贮备液：ρ(17种全氟化合物混标)=</w:t>
      </w:r>
      <w:r>
        <w:rPr>
          <w:rFonts w:hint="default" w:ascii="Times New Roman" w:hAnsi="Times New Roman" w:cs="Times New Roman"/>
          <w:color w:val="auto"/>
          <w:highlight w:val="none"/>
          <w:lang w:val="en-US" w:eastAsia="zh"/>
        </w:rPr>
        <w:t xml:space="preserve">2 </w:t>
      </w:r>
      <w:r>
        <w:rPr>
          <w:rFonts w:hint="default" w:ascii="Times New Roman" w:hAnsi="Times New Roman" w:cs="Times New Roman"/>
          <w:color w:val="auto"/>
          <w:highlight w:val="none"/>
          <w:lang w:val="en-US" w:eastAsia="zh-CN"/>
        </w:rPr>
        <w:t>mg/L。</w:t>
      </w:r>
    </w:p>
    <w:p w14:paraId="0CBB045B">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
        </w:rPr>
        <w:t>可直接</w:t>
      </w:r>
      <w:r>
        <w:rPr>
          <w:rFonts w:hint="default" w:ascii="Times New Roman" w:hAnsi="Times New Roman" w:cs="Times New Roman"/>
          <w:color w:val="auto"/>
          <w:highlight w:val="none"/>
          <w:lang w:val="en-US" w:eastAsia="zh-CN"/>
        </w:rPr>
        <w:t>购买市售有证标准溶液，4℃下冷藏、避光保存，或参照标准溶液证书进行保存。使用时应恢复至室温并摇匀。</w:t>
      </w:r>
    </w:p>
    <w:p w14:paraId="25D5F15C">
      <w:pPr>
        <w:pStyle w:val="46"/>
        <w:numPr>
          <w:ilvl w:val="2"/>
          <w:numId w:val="0"/>
        </w:numPr>
        <w:bidi w:val="0"/>
        <w:ind w:left="0" w:leftChars="0" w:firstLine="0" w:firstLineChars="0"/>
        <w:rPr>
          <w:rFonts w:hint="default" w:ascii="Times New Roman" w:hAnsi="Times New Roman" w:cs="Times New Roman"/>
          <w:color w:val="auto"/>
          <w:highlight w:val="none"/>
          <w:lang w:val="en-US" w:eastAsia="zh-CN"/>
        </w:rPr>
      </w:pPr>
      <w:r>
        <w:rPr>
          <w:rFonts w:hint="default" w:ascii="Times New Roman" w:hAnsi="Times New Roman" w:eastAsia="黑体" w:cs="Times New Roman"/>
          <w:color w:val="auto"/>
          <w:sz w:val="20"/>
          <w:lang w:val="en-US" w:eastAsia="zh-CN"/>
        </w:rPr>
        <w:t>6.2.2　</w:t>
      </w:r>
      <w:r>
        <w:rPr>
          <w:rFonts w:hint="default" w:ascii="Times New Roman" w:hAnsi="Times New Roman" w:cs="Times New Roman"/>
          <w:color w:val="auto"/>
          <w:highlight w:val="none"/>
          <w:lang w:val="en-US" w:eastAsia="zh-CN"/>
        </w:rPr>
        <w:t>PFCs混标标准</w:t>
      </w:r>
      <w:r>
        <w:rPr>
          <w:rFonts w:hint="default" w:ascii="Times New Roman" w:hAnsi="Times New Roman" w:cs="Times New Roman"/>
          <w:color w:val="auto"/>
          <w:highlight w:val="none"/>
          <w:lang w:val="en-US" w:eastAsia="zh"/>
        </w:rPr>
        <w:t>使用</w:t>
      </w:r>
      <w:r>
        <w:rPr>
          <w:rFonts w:hint="default" w:ascii="Times New Roman" w:hAnsi="Times New Roman" w:cs="Times New Roman"/>
          <w:color w:val="auto"/>
          <w:highlight w:val="none"/>
          <w:lang w:val="en-US" w:eastAsia="zh-CN"/>
        </w:rPr>
        <w:t>液：ρ(17种全氟化合物混标)=</w:t>
      </w:r>
      <w:r>
        <w:rPr>
          <w:rFonts w:hint="default" w:ascii="Times New Roman" w:hAnsi="Times New Roman" w:cs="Times New Roman"/>
          <w:color w:val="auto"/>
          <w:highlight w:val="none"/>
          <w:lang w:val="en-US" w:eastAsia="zh"/>
        </w:rPr>
        <w:t>0.</w:t>
      </w:r>
      <w:r>
        <w:rPr>
          <w:rFonts w:hint="default" w:ascii="Times New Roman" w:hAnsi="Times New Roman" w:cs="Times New Roman"/>
          <w:color w:val="auto"/>
          <w:highlight w:val="none"/>
          <w:lang w:val="en-US" w:eastAsia="zh-CN"/>
        </w:rPr>
        <w:t>1 mg/L。</w:t>
      </w:r>
    </w:p>
    <w:p w14:paraId="5C4CB791">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将全氟化合物标准贮备液（</w:t>
      </w:r>
      <w:r>
        <w:rPr>
          <w:rFonts w:hint="default" w:ascii="Times New Roman" w:hAnsi="Times New Roman" w:cs="Times New Roman"/>
          <w:color w:val="auto"/>
          <w:highlight w:val="none"/>
          <w:lang w:val="en-US" w:eastAsia="zh"/>
        </w:rPr>
        <w:t>6</w:t>
      </w: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lang w:val="en-US" w:eastAsia="zh"/>
        </w:rPr>
        <w:t>.1</w:t>
      </w:r>
      <w:r>
        <w:rPr>
          <w:rFonts w:hint="default" w:ascii="Times New Roman" w:hAnsi="Times New Roman" w:cs="Times New Roman"/>
          <w:color w:val="auto"/>
          <w:highlight w:val="none"/>
          <w:lang w:val="en-US" w:eastAsia="zh-CN"/>
        </w:rPr>
        <w:t>）按需要用甲醇稀释。标准使用液于4℃避光保存。使用时应恢复至室温，并摇匀。存放期限</w:t>
      </w:r>
      <w:r>
        <w:rPr>
          <w:rFonts w:hint="default" w:ascii="Times New Roman" w:hAnsi="Times New Roman" w:cs="Times New Roman"/>
          <w:color w:val="auto"/>
          <w:highlight w:val="none"/>
          <w:lang w:val="en-US" w:eastAsia="zh"/>
        </w:rPr>
        <w:t>6</w:t>
      </w:r>
      <w:r>
        <w:rPr>
          <w:rFonts w:hint="default" w:ascii="Times New Roman" w:hAnsi="Times New Roman" w:cs="Times New Roman"/>
          <w:color w:val="auto"/>
          <w:highlight w:val="none"/>
          <w:lang w:val="en-US" w:eastAsia="zh-CN"/>
        </w:rPr>
        <w:t>0天。</w:t>
      </w:r>
    </w:p>
    <w:p w14:paraId="59D78F39">
      <w:pPr>
        <w:pStyle w:val="46"/>
        <w:numPr>
          <w:ilvl w:val="2"/>
          <w:numId w:val="0"/>
        </w:numPr>
        <w:bidi w:val="0"/>
        <w:ind w:left="0" w:leftChars="0" w:firstLine="0" w:firstLineChars="0"/>
        <w:rPr>
          <w:rFonts w:hint="default" w:ascii="Times New Roman" w:hAnsi="Times New Roman" w:cs="Times New Roman"/>
          <w:color w:val="auto"/>
          <w:highlight w:val="none"/>
          <w:lang w:val="en-US" w:eastAsia="zh-CN"/>
        </w:rPr>
      </w:pPr>
      <w:r>
        <w:rPr>
          <w:rFonts w:hint="default" w:ascii="Times New Roman" w:hAnsi="Times New Roman" w:eastAsia="黑体" w:cs="Times New Roman"/>
          <w:color w:val="auto"/>
          <w:sz w:val="20"/>
          <w:lang w:val="en-US" w:eastAsia="zh-CN"/>
        </w:rPr>
        <w:t>6.2.3　</w:t>
      </w:r>
      <w:r>
        <w:rPr>
          <w:rFonts w:hint="default" w:ascii="Times New Roman" w:hAnsi="Times New Roman" w:cs="Times New Roman"/>
          <w:color w:val="auto"/>
          <w:highlight w:val="none"/>
          <w:lang w:val="en-US" w:eastAsia="zh"/>
        </w:rPr>
        <w:t>内标</w:t>
      </w:r>
      <w:r>
        <w:rPr>
          <w:rFonts w:hint="default" w:ascii="Times New Roman" w:hAnsi="Times New Roman" w:cs="Times New Roman"/>
          <w:color w:val="auto"/>
          <w:highlight w:val="none"/>
          <w:lang w:val="en-US" w:eastAsia="zh-CN"/>
        </w:rPr>
        <w:t>贮备液：ρ(13C标记PFCAs和PFASs混标)=2 mg/L。</w:t>
      </w:r>
    </w:p>
    <w:p w14:paraId="48E0B412">
      <w:pPr>
        <w:bidi w:val="0"/>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highlight w:val="none"/>
          <w:lang w:val="en-US" w:eastAsia="zh-CN"/>
        </w:rPr>
        <w:t>内标为同位素标记物13C4 PFBA、13C4 PFHxA、13C4 PFOA、13C4 PFNA、13C4 PFDA、13C4 PFUnDA、13C2 PFDoDA、18O2 PFHxS、13C4 PFOS</w:t>
      </w:r>
      <w:r>
        <w:rPr>
          <w:rFonts w:hint="default" w:ascii="Times New Roman" w:hAnsi="Times New Roman" w:cs="Times New Roman"/>
          <w:color w:val="auto"/>
          <w:highlight w:val="none"/>
          <w:lang w:val="en-US" w:eastAsia="zh"/>
        </w:rPr>
        <w:t>，可直接</w:t>
      </w:r>
      <w:r>
        <w:rPr>
          <w:rFonts w:hint="default" w:ascii="Times New Roman" w:hAnsi="Times New Roman" w:cs="Times New Roman"/>
          <w:color w:val="auto"/>
          <w:highlight w:val="none"/>
          <w:lang w:val="en-US" w:eastAsia="zh-CN"/>
        </w:rPr>
        <w:t>购买市售有证标准溶液，4℃下冷藏、避光保存，或参照标准溶液证书进行保存。使用时应恢复至室温并摇匀。</w:t>
      </w:r>
    </w:p>
    <w:p w14:paraId="7C90DF12">
      <w:pPr>
        <w:pStyle w:val="46"/>
        <w:numPr>
          <w:ilvl w:val="2"/>
          <w:numId w:val="0"/>
        </w:numPr>
        <w:bidi w:val="0"/>
        <w:ind w:left="0" w:leftChars="0" w:firstLine="0" w:firstLineChars="0"/>
        <w:rPr>
          <w:rFonts w:hint="default" w:ascii="Times New Roman" w:hAnsi="Times New Roman" w:cs="Times New Roman"/>
          <w:color w:val="auto"/>
          <w:highlight w:val="none"/>
          <w:lang w:val="en-US" w:eastAsia="zh-CN"/>
        </w:rPr>
      </w:pPr>
      <w:r>
        <w:rPr>
          <w:rFonts w:hint="default" w:ascii="Times New Roman" w:hAnsi="Times New Roman" w:eastAsia="黑体" w:cs="Times New Roman"/>
          <w:color w:val="auto"/>
          <w:sz w:val="20"/>
          <w:lang w:val="en-US" w:eastAsia="zh-CN"/>
        </w:rPr>
        <w:t>6.2.4　</w:t>
      </w:r>
      <w:r>
        <w:rPr>
          <w:rFonts w:hint="default" w:ascii="Times New Roman" w:hAnsi="Times New Roman" w:cs="Times New Roman"/>
          <w:color w:val="auto"/>
          <w:highlight w:val="none"/>
          <w:lang w:val="en-US" w:eastAsia="zh"/>
        </w:rPr>
        <w:t>内标使用</w:t>
      </w:r>
      <w:r>
        <w:rPr>
          <w:rFonts w:hint="default" w:ascii="Times New Roman" w:hAnsi="Times New Roman" w:cs="Times New Roman"/>
          <w:color w:val="auto"/>
          <w:highlight w:val="none"/>
          <w:lang w:val="en-US" w:eastAsia="zh-CN"/>
        </w:rPr>
        <w:t>液：ρ(13C标记PFCAs和PFASs混标)=</w:t>
      </w:r>
      <w:r>
        <w:rPr>
          <w:rFonts w:hint="default" w:ascii="Times New Roman" w:hAnsi="Times New Roman" w:cs="Times New Roman"/>
          <w:color w:val="auto"/>
          <w:highlight w:val="none"/>
          <w:lang w:val="en-US" w:eastAsia="zh"/>
        </w:rPr>
        <w:t>0.2</w:t>
      </w:r>
      <w:r>
        <w:rPr>
          <w:rFonts w:hint="default" w:ascii="Times New Roman" w:hAnsi="Times New Roman" w:cs="Times New Roman"/>
          <w:color w:val="auto"/>
          <w:highlight w:val="none"/>
          <w:lang w:val="en-US" w:eastAsia="zh-CN"/>
        </w:rPr>
        <w:t xml:space="preserve"> mg/L。</w:t>
      </w:r>
    </w:p>
    <w:p w14:paraId="1CEF0973">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将内标贮备液（</w:t>
      </w:r>
      <w:r>
        <w:rPr>
          <w:rFonts w:hint="default" w:ascii="Times New Roman" w:hAnsi="Times New Roman" w:cs="Times New Roman"/>
          <w:color w:val="auto"/>
          <w:highlight w:val="none"/>
          <w:lang w:val="en-US" w:eastAsia="zh"/>
        </w:rPr>
        <w:t>6</w:t>
      </w: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lang w:val="en-US" w:eastAsia="zh"/>
        </w:rPr>
        <w:t>.3</w:t>
      </w:r>
      <w:r>
        <w:rPr>
          <w:rFonts w:hint="default" w:ascii="Times New Roman" w:hAnsi="Times New Roman" w:cs="Times New Roman"/>
          <w:color w:val="auto"/>
          <w:highlight w:val="none"/>
          <w:lang w:val="en-US" w:eastAsia="zh-CN"/>
        </w:rPr>
        <w:t>）按需要用甲醇稀释。内标使用液于4℃避光保存。使用时应恢复至室温，并摇匀。存放期限</w:t>
      </w:r>
      <w:r>
        <w:rPr>
          <w:rFonts w:hint="default" w:ascii="Times New Roman" w:hAnsi="Times New Roman" w:cs="Times New Roman"/>
          <w:color w:val="auto"/>
          <w:highlight w:val="none"/>
          <w:lang w:val="en-US" w:eastAsia="zh"/>
        </w:rPr>
        <w:t>6</w:t>
      </w:r>
      <w:r>
        <w:rPr>
          <w:rFonts w:hint="default" w:ascii="Times New Roman" w:hAnsi="Times New Roman" w:cs="Times New Roman"/>
          <w:color w:val="auto"/>
          <w:highlight w:val="none"/>
          <w:lang w:val="en-US" w:eastAsia="zh-CN"/>
        </w:rPr>
        <w:t>0天。</w:t>
      </w:r>
    </w:p>
    <w:p w14:paraId="573007BF">
      <w:pPr>
        <w:pStyle w:val="44"/>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color w:val="auto"/>
          <w:highlight w:val="none"/>
          <w:lang w:val="en-US" w:eastAsia="zh-CN"/>
        </w:rPr>
      </w:pPr>
      <w:bookmarkStart w:id="29" w:name="_Toc7867"/>
      <w:r>
        <w:rPr>
          <w:rFonts w:hint="default" w:ascii="Times New Roman" w:hAnsi="Times New Roman" w:eastAsia="黑体" w:cs="Times New Roman"/>
          <w:b/>
          <w:color w:val="auto"/>
          <w:sz w:val="20"/>
          <w:lang w:val="en-US" w:eastAsia="zh-CN"/>
        </w:rPr>
        <w:t>7　</w:t>
      </w:r>
      <w:r>
        <w:rPr>
          <w:rFonts w:hint="default" w:ascii="Times New Roman" w:hAnsi="Times New Roman" w:cs="Times New Roman"/>
          <w:color w:val="auto"/>
          <w:highlight w:val="none"/>
          <w:lang w:val="en-US" w:eastAsia="zh-CN"/>
        </w:rPr>
        <w:t>仪器和设备</w:t>
      </w:r>
      <w:bookmarkEnd w:id="29"/>
    </w:p>
    <w:p w14:paraId="6D538770">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30" w:name="_Toc12983"/>
      <w:bookmarkStart w:id="31" w:name="_Toc21563"/>
      <w:bookmarkStart w:id="32" w:name="_Toc32308"/>
      <w:bookmarkStart w:id="33" w:name="_Toc17788"/>
      <w:r>
        <w:rPr>
          <w:rFonts w:hint="default" w:ascii="Times New Roman" w:hAnsi="Times New Roman" w:eastAsia="黑体" w:cs="Times New Roman"/>
          <w:b/>
          <w:color w:val="auto"/>
          <w:sz w:val="20"/>
          <w:lang w:val="en-US" w:eastAsia="zh-CN"/>
        </w:rPr>
        <w:t>7.1　</w:t>
      </w:r>
      <w:r>
        <w:rPr>
          <w:rFonts w:hint="default" w:ascii="Times New Roman" w:hAnsi="Times New Roman" w:cs="Times New Roman"/>
          <w:color w:val="auto"/>
          <w:highlight w:val="none"/>
          <w:lang w:val="en-US" w:eastAsia="zh-CN"/>
        </w:rPr>
        <w:t>仪器</w:t>
      </w:r>
      <w:bookmarkEnd w:id="30"/>
      <w:bookmarkEnd w:id="31"/>
      <w:bookmarkEnd w:id="32"/>
      <w:bookmarkEnd w:id="33"/>
    </w:p>
    <w:p w14:paraId="39E6B42D">
      <w:pPr>
        <w:numPr>
          <w:ilvl w:val="0"/>
          <w:numId w:val="0"/>
        </w:numPr>
        <w:bidi w:val="0"/>
        <w:spacing w:line="240" w:lineRule="auto"/>
        <w:ind w:left="113" w:leftChars="0" w:hanging="113" w:firstLineChars="0"/>
        <w:rPr>
          <w:rFonts w:hint="default" w:ascii="Times New Roman" w:hAnsi="Times New Roman" w:cs="Times New Roman"/>
          <w:color w:val="auto"/>
          <w:highlight w:val="none"/>
          <w:lang w:val="en-US" w:eastAsia="zh-CN"/>
        </w:rPr>
      </w:pPr>
      <w:r>
        <w:rPr>
          <w:rFonts w:hint="eastAsia" w:ascii="Times New Roman" w:cs="Times New Roman"/>
          <w:color w:val="auto"/>
          <w:highlight w:val="none"/>
          <w:lang w:val="en-US" w:eastAsia="zh-CN"/>
        </w:rPr>
        <w:t>7.1.1</w:t>
      </w:r>
      <w:r>
        <w:rPr>
          <w:rFonts w:hint="default" w:ascii="Times New Roman" w:hAnsi="Times New Roman" w:eastAsia="黑体" w:cs="Times New Roman"/>
          <w:color w:val="auto"/>
          <w:sz w:val="20"/>
          <w:lang w:val="en-US" w:eastAsia="zh-CN"/>
        </w:rPr>
        <w:t>　</w:t>
      </w:r>
      <w:r>
        <w:rPr>
          <w:rFonts w:hint="default" w:ascii="Times New Roman" w:hAnsi="Times New Roman" w:cs="Times New Roman"/>
          <w:color w:val="auto"/>
          <w:highlight w:val="none"/>
          <w:lang w:val="en-US" w:eastAsia="zh-CN"/>
        </w:rPr>
        <w:t>质谱仪：三重四极杆质谱，配有电喷雾离子源，具备多反应监测功能。</w:t>
      </w:r>
    </w:p>
    <w:p w14:paraId="13D74646">
      <w:pPr>
        <w:numPr>
          <w:ilvl w:val="0"/>
          <w:numId w:val="0"/>
        </w:numPr>
        <w:bidi w:val="0"/>
        <w:spacing w:line="240" w:lineRule="auto"/>
        <w:ind w:left="113" w:leftChars="0" w:hanging="113" w:firstLineChars="0"/>
        <w:rPr>
          <w:rFonts w:hint="default" w:ascii="Times New Roman" w:hAnsi="Times New Roman" w:cs="Times New Roman"/>
          <w:color w:val="auto"/>
          <w:highlight w:val="none"/>
          <w:lang w:val="en-US" w:eastAsia="zh-CN"/>
        </w:rPr>
      </w:pPr>
      <w:r>
        <w:rPr>
          <w:rFonts w:hint="eastAsia" w:ascii="Times New Roman" w:cs="Times New Roman"/>
          <w:color w:val="auto"/>
          <w:highlight w:val="none"/>
          <w:lang w:val="en-US" w:eastAsia="zh-CN"/>
        </w:rPr>
        <w:t>7.1.2</w:t>
      </w:r>
      <w:r>
        <w:rPr>
          <w:rFonts w:hint="default" w:ascii="Times New Roman" w:hAnsi="Times New Roman" w:eastAsia="黑体" w:cs="Times New Roman"/>
          <w:color w:val="auto"/>
          <w:sz w:val="20"/>
          <w:lang w:val="en-US" w:eastAsia="zh-CN"/>
        </w:rPr>
        <w:t>　</w:t>
      </w:r>
      <w:r>
        <w:rPr>
          <w:rFonts w:hint="eastAsia" w:ascii="Times New Roman" w:cs="Times New Roman"/>
          <w:color w:val="auto"/>
          <w:highlight w:val="none"/>
          <w:lang w:val="en-US" w:eastAsia="zh-CN"/>
        </w:rPr>
        <w:t>高效</w:t>
      </w:r>
      <w:r>
        <w:rPr>
          <w:rFonts w:hint="default" w:ascii="Times New Roman" w:hAnsi="Times New Roman" w:cs="Times New Roman"/>
          <w:color w:val="auto"/>
          <w:highlight w:val="none"/>
          <w:lang w:val="en-US" w:eastAsia="zh-CN"/>
        </w:rPr>
        <w:t>液相色谱仪：具备梯度洗脱功能。</w:t>
      </w:r>
    </w:p>
    <w:p w14:paraId="646DCAA2">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rPr>
      </w:pPr>
      <w:bookmarkStart w:id="34" w:name="_Toc10783"/>
      <w:bookmarkStart w:id="35" w:name="_Toc30414"/>
      <w:bookmarkStart w:id="36" w:name="_Toc23124"/>
      <w:bookmarkStart w:id="37" w:name="_Toc19977"/>
      <w:r>
        <w:rPr>
          <w:rFonts w:hint="default" w:ascii="Times New Roman" w:hAnsi="Times New Roman" w:eastAsia="黑体" w:cs="Times New Roman"/>
          <w:b/>
          <w:color w:val="auto"/>
          <w:sz w:val="20"/>
        </w:rPr>
        <w:t>7.2　</w:t>
      </w:r>
      <w:r>
        <w:rPr>
          <w:rFonts w:hint="default" w:ascii="Times New Roman" w:hAnsi="Times New Roman" w:cs="Times New Roman"/>
          <w:color w:val="auto"/>
          <w:highlight w:val="none"/>
          <w:lang w:val="en-US" w:eastAsia="zh-CN"/>
        </w:rPr>
        <w:t>设备</w:t>
      </w:r>
      <w:bookmarkEnd w:id="34"/>
      <w:bookmarkEnd w:id="35"/>
    </w:p>
    <w:bookmarkEnd w:id="36"/>
    <w:bookmarkEnd w:id="37"/>
    <w:p w14:paraId="6A9DD802">
      <w:pPr>
        <w:numPr>
          <w:ilvl w:val="0"/>
          <w:numId w:val="0"/>
        </w:numPr>
        <w:bidi w:val="0"/>
        <w:spacing w:line="240" w:lineRule="auto"/>
        <w:ind w:left="113" w:leftChars="0" w:hanging="113" w:firstLineChars="0"/>
        <w:rPr>
          <w:rFonts w:hint="default" w:ascii="Times New Roman" w:hAnsi="Times New Roman" w:cs="Times New Roman"/>
          <w:color w:val="auto"/>
          <w:highlight w:val="none"/>
          <w:lang w:val="en-US" w:eastAsia="zh-CN"/>
        </w:rPr>
      </w:pPr>
      <w:r>
        <w:rPr>
          <w:rFonts w:hint="eastAsia" w:ascii="Times New Roman" w:cs="Times New Roman"/>
          <w:color w:val="auto"/>
          <w:highlight w:val="none"/>
          <w:lang w:val="en-US" w:eastAsia="zh-CN"/>
        </w:rPr>
        <w:t>7.2.1</w:t>
      </w:r>
      <w:r>
        <w:rPr>
          <w:rFonts w:hint="default" w:ascii="Times New Roman" w:hAnsi="Times New Roman" w:eastAsia="黑体" w:cs="Times New Roman"/>
          <w:color w:val="auto"/>
          <w:sz w:val="20"/>
          <w:lang w:val="en-US" w:eastAsia="zh-CN"/>
        </w:rPr>
        <w:t>　</w:t>
      </w:r>
      <w:r>
        <w:rPr>
          <w:rFonts w:hint="default" w:ascii="Times New Roman" w:hAnsi="Times New Roman" w:cs="Times New Roman"/>
          <w:color w:val="auto"/>
          <w:highlight w:val="none"/>
          <w:lang w:val="en-US" w:eastAsia="zh-CN"/>
        </w:rPr>
        <w:t>色谱柱：填料为十八烷基硅烷键合硅胶，填料粒径为3 μm，柱长为100 mm，内径为2.1 mm。</w:t>
      </w:r>
    </w:p>
    <w:p w14:paraId="34A91AEA">
      <w:pPr>
        <w:numPr>
          <w:ilvl w:val="0"/>
          <w:numId w:val="0"/>
        </w:numPr>
        <w:bidi w:val="0"/>
        <w:spacing w:line="240" w:lineRule="auto"/>
        <w:ind w:left="113" w:leftChars="0" w:hanging="113" w:firstLineChars="0"/>
        <w:rPr>
          <w:rFonts w:hint="default" w:ascii="Times New Roman" w:hAnsi="Times New Roman" w:cs="Times New Roman"/>
          <w:color w:val="auto"/>
          <w:highlight w:val="none"/>
          <w:lang w:val="en-US" w:eastAsia="zh-CN"/>
        </w:rPr>
      </w:pPr>
      <w:r>
        <w:rPr>
          <w:rFonts w:hint="eastAsia" w:ascii="Times New Roman" w:cs="Times New Roman"/>
          <w:color w:val="auto"/>
          <w:highlight w:val="none"/>
          <w:lang w:val="en-US" w:eastAsia="zh-CN"/>
        </w:rPr>
        <w:t>7.2.2</w:t>
      </w:r>
      <w:r>
        <w:rPr>
          <w:rFonts w:hint="default" w:ascii="Times New Roman" w:hAnsi="Times New Roman" w:eastAsia="黑体" w:cs="Times New Roman"/>
          <w:color w:val="auto"/>
          <w:sz w:val="20"/>
          <w:lang w:val="en-US" w:eastAsia="zh-CN"/>
        </w:rPr>
        <w:t>　</w:t>
      </w:r>
      <w:r>
        <w:rPr>
          <w:rFonts w:hint="default" w:ascii="Times New Roman" w:hAnsi="Times New Roman" w:cs="Times New Roman"/>
          <w:color w:val="auto"/>
          <w:highlight w:val="none"/>
          <w:lang w:val="en-US" w:eastAsia="zh-CN"/>
        </w:rPr>
        <w:t>固相萃取装置：配有真空系统、缓冲瓶。</w:t>
      </w:r>
    </w:p>
    <w:p w14:paraId="614C524D">
      <w:pPr>
        <w:bidi w:val="0"/>
        <w:rPr>
          <w:rFonts w:hint="default" w:ascii="Times New Roman" w:hAnsi="Times New Roman" w:cs="Times New Roman"/>
          <w:lang w:val="en-US" w:eastAsia="zh-CN"/>
        </w:rPr>
      </w:pPr>
      <w:r>
        <w:rPr>
          <w:rFonts w:hint="default" w:ascii="Times New Roman" w:hAnsi="Times New Roman" w:cs="Times New Roman"/>
          <w:lang w:val="en-US" w:eastAsia="zh-CN"/>
        </w:rPr>
        <w:t>WAX萃取柱：500mg/6mL。填料为亚甲基哌嗪环修饰的乙烯基吡咯烷酮-二乙烯基苯共聚物基质或其他等效填料。</w:t>
      </w:r>
    </w:p>
    <w:p w14:paraId="0ACA43F0">
      <w:pPr>
        <w:numPr>
          <w:ilvl w:val="0"/>
          <w:numId w:val="0"/>
        </w:numPr>
        <w:bidi w:val="0"/>
        <w:spacing w:line="240" w:lineRule="auto"/>
        <w:ind w:left="113" w:leftChars="0" w:hanging="113" w:firstLineChars="0"/>
        <w:rPr>
          <w:rFonts w:hint="default" w:ascii="Times New Roman" w:hAnsi="Times New Roman" w:cs="Times New Roman"/>
          <w:color w:val="auto"/>
          <w:highlight w:val="none"/>
          <w:lang w:val="en-US" w:eastAsia="zh-CN"/>
        </w:rPr>
      </w:pPr>
      <w:r>
        <w:rPr>
          <w:rFonts w:hint="eastAsia" w:ascii="Times New Roman" w:cs="Times New Roman"/>
          <w:color w:val="auto"/>
          <w:highlight w:val="none"/>
          <w:lang w:val="en-US" w:eastAsia="zh-CN"/>
        </w:rPr>
        <w:t>7.2.3</w:t>
      </w:r>
      <w:r>
        <w:rPr>
          <w:rFonts w:hint="default" w:ascii="Times New Roman" w:hAnsi="Times New Roman" w:eastAsia="黑体" w:cs="Times New Roman"/>
          <w:color w:val="auto"/>
          <w:sz w:val="20"/>
          <w:lang w:val="en-US" w:eastAsia="zh-CN"/>
        </w:rPr>
        <w:t>　</w:t>
      </w:r>
      <w:r>
        <w:rPr>
          <w:rFonts w:hint="default" w:ascii="Times New Roman" w:hAnsi="Times New Roman" w:cs="Times New Roman"/>
          <w:color w:val="auto"/>
          <w:highlight w:val="none"/>
          <w:lang w:val="en-US" w:eastAsia="zh-CN"/>
        </w:rPr>
        <w:t>针头式过滤器：0.22μm，聚丙烯材质，或其他性能相近的滤头。</w:t>
      </w:r>
    </w:p>
    <w:p w14:paraId="3E763C21">
      <w:pPr>
        <w:numPr>
          <w:ilvl w:val="0"/>
          <w:numId w:val="0"/>
        </w:numPr>
        <w:bidi w:val="0"/>
        <w:spacing w:line="240" w:lineRule="auto"/>
        <w:ind w:left="113" w:leftChars="0" w:hanging="113" w:firstLineChars="0"/>
        <w:rPr>
          <w:rFonts w:hint="default" w:ascii="Times New Roman" w:hAnsi="Times New Roman" w:cs="Times New Roman"/>
          <w:color w:val="auto"/>
          <w:highlight w:val="none"/>
          <w:lang w:val="en-US" w:eastAsia="zh-CN"/>
        </w:rPr>
      </w:pPr>
      <w:r>
        <w:rPr>
          <w:rFonts w:hint="eastAsia" w:ascii="Times New Roman" w:cs="Times New Roman"/>
          <w:color w:val="auto"/>
          <w:highlight w:val="none"/>
          <w:lang w:val="en-US" w:eastAsia="zh-CN"/>
        </w:rPr>
        <w:t>7.2.4</w:t>
      </w:r>
      <w:r>
        <w:rPr>
          <w:rFonts w:hint="default" w:ascii="Times New Roman" w:hAnsi="Times New Roman" w:eastAsia="黑体" w:cs="Times New Roman"/>
          <w:color w:val="auto"/>
          <w:sz w:val="20"/>
          <w:lang w:val="en-US" w:eastAsia="zh-CN"/>
        </w:rPr>
        <w:t>　</w:t>
      </w:r>
      <w:r>
        <w:rPr>
          <w:rFonts w:hint="default" w:ascii="Times New Roman" w:hAnsi="Times New Roman" w:cs="Times New Roman"/>
          <w:color w:val="auto"/>
          <w:highlight w:val="none"/>
          <w:lang w:val="en-US" w:eastAsia="zh-CN"/>
        </w:rPr>
        <w:t>滤膜：玻璃纤维材质，0.22μm，或其他性能相近的滤膜。</w:t>
      </w:r>
    </w:p>
    <w:p w14:paraId="3CA370EA">
      <w:pPr>
        <w:numPr>
          <w:ilvl w:val="0"/>
          <w:numId w:val="0"/>
        </w:numPr>
        <w:bidi w:val="0"/>
        <w:spacing w:line="240" w:lineRule="auto"/>
        <w:ind w:left="113" w:leftChars="0" w:hanging="113" w:firstLineChars="0"/>
        <w:rPr>
          <w:rFonts w:hint="default" w:ascii="Times New Roman" w:hAnsi="Times New Roman" w:cs="Times New Roman"/>
          <w:color w:val="auto"/>
          <w:highlight w:val="none"/>
          <w:lang w:val="en-US" w:eastAsia="zh-CN"/>
        </w:rPr>
      </w:pPr>
      <w:r>
        <w:rPr>
          <w:rFonts w:hint="eastAsia" w:ascii="Times New Roman" w:cs="Times New Roman"/>
          <w:color w:val="auto"/>
          <w:highlight w:val="none"/>
          <w:lang w:val="en-US" w:eastAsia="zh-CN"/>
        </w:rPr>
        <w:t>7.2.5</w:t>
      </w:r>
      <w:r>
        <w:rPr>
          <w:rFonts w:hint="default" w:ascii="Times New Roman" w:hAnsi="Times New Roman" w:eastAsia="黑体" w:cs="Times New Roman"/>
          <w:color w:val="auto"/>
          <w:sz w:val="20"/>
          <w:lang w:val="en-US" w:eastAsia="zh-CN"/>
        </w:rPr>
        <w:t>　</w:t>
      </w:r>
      <w:r>
        <w:rPr>
          <w:rFonts w:hint="default" w:ascii="Times New Roman" w:hAnsi="Times New Roman" w:cs="Times New Roman"/>
          <w:color w:val="auto"/>
          <w:highlight w:val="none"/>
          <w:lang w:val="en-US" w:eastAsia="zh-CN"/>
        </w:rPr>
        <w:t>采样瓶：聚丙烯或聚乙烯材质采样瓶</w:t>
      </w:r>
      <w:r>
        <w:rPr>
          <w:rFonts w:hint="default" w:ascii="Times New Roman" w:hAnsi="Times New Roman" w:cs="Times New Roman"/>
          <w:color w:val="auto"/>
          <w:highlight w:val="none"/>
          <w:lang w:val="en-US" w:eastAsia="zh"/>
        </w:rPr>
        <w:t>，1L</w:t>
      </w:r>
      <w:r>
        <w:rPr>
          <w:rFonts w:hint="default" w:ascii="Times New Roman" w:hAnsi="Times New Roman" w:cs="Times New Roman"/>
          <w:color w:val="auto"/>
          <w:highlight w:val="none"/>
          <w:lang w:val="en-US" w:eastAsia="zh-CN"/>
        </w:rPr>
        <w:t>。</w:t>
      </w:r>
    </w:p>
    <w:p w14:paraId="742826B3">
      <w:pPr>
        <w:numPr>
          <w:ilvl w:val="0"/>
          <w:numId w:val="0"/>
        </w:numPr>
        <w:bidi w:val="0"/>
        <w:spacing w:line="240" w:lineRule="auto"/>
        <w:ind w:left="113" w:leftChars="0" w:hanging="113" w:firstLineChars="0"/>
        <w:rPr>
          <w:rFonts w:hint="default" w:ascii="Times New Roman" w:hAnsi="Times New Roman" w:cs="Times New Roman"/>
          <w:color w:val="auto"/>
          <w:highlight w:val="none"/>
          <w:lang w:val="en-US" w:eastAsia="zh-CN"/>
        </w:rPr>
      </w:pPr>
      <w:r>
        <w:rPr>
          <w:rFonts w:hint="eastAsia" w:ascii="Times New Roman" w:cs="Times New Roman"/>
          <w:color w:val="auto"/>
          <w:highlight w:val="none"/>
          <w:lang w:val="en-US" w:eastAsia="zh-CN"/>
        </w:rPr>
        <w:t>7.2.6</w:t>
      </w:r>
      <w:r>
        <w:rPr>
          <w:rFonts w:hint="default" w:ascii="Times New Roman" w:hAnsi="Times New Roman" w:eastAsia="黑体" w:cs="Times New Roman"/>
          <w:color w:val="auto"/>
          <w:sz w:val="20"/>
          <w:lang w:val="en-US" w:eastAsia="zh-CN"/>
        </w:rPr>
        <w:t>　</w:t>
      </w:r>
      <w:r>
        <w:rPr>
          <w:rFonts w:hint="default" w:ascii="Times New Roman" w:hAnsi="Times New Roman" w:cs="Times New Roman"/>
          <w:color w:val="auto"/>
          <w:highlight w:val="none"/>
          <w:lang w:val="en-US" w:eastAsia="zh-CN"/>
        </w:rPr>
        <w:t>水样抽滤装置：材质为聚砜等，避免使用玻璃材质的抽滤装置。</w:t>
      </w:r>
    </w:p>
    <w:p w14:paraId="7F8288E2">
      <w:pPr>
        <w:numPr>
          <w:ilvl w:val="0"/>
          <w:numId w:val="0"/>
        </w:numPr>
        <w:bidi w:val="0"/>
        <w:spacing w:line="240" w:lineRule="auto"/>
        <w:ind w:left="113" w:leftChars="0" w:hanging="113" w:firstLineChars="0"/>
        <w:rPr>
          <w:rFonts w:hint="default" w:ascii="Times New Roman" w:hAnsi="Times New Roman" w:cs="Times New Roman"/>
          <w:color w:val="auto"/>
          <w:highlight w:val="none"/>
          <w:lang w:val="en-US" w:eastAsia="zh-CN"/>
        </w:rPr>
      </w:pPr>
      <w:r>
        <w:rPr>
          <w:rFonts w:hint="eastAsia" w:ascii="Times New Roman" w:cs="Times New Roman"/>
          <w:color w:val="auto"/>
          <w:highlight w:val="none"/>
          <w:lang w:val="en-US" w:eastAsia="zh-CN"/>
        </w:rPr>
        <w:t>7.2.7</w:t>
      </w:r>
      <w:r>
        <w:rPr>
          <w:rFonts w:hint="default" w:ascii="Times New Roman" w:hAnsi="Times New Roman" w:eastAsia="黑体" w:cs="Times New Roman"/>
          <w:color w:val="auto"/>
          <w:sz w:val="20"/>
          <w:lang w:val="en-US" w:eastAsia="zh-CN"/>
        </w:rPr>
        <w:t>　</w:t>
      </w:r>
      <w:r>
        <w:rPr>
          <w:rFonts w:hint="default" w:ascii="Times New Roman" w:hAnsi="Times New Roman" w:cs="Times New Roman"/>
          <w:color w:val="auto"/>
          <w:highlight w:val="none"/>
          <w:lang w:val="en-US" w:eastAsia="zh-CN"/>
        </w:rPr>
        <w:t>浓缩装置：氮气吹干仪或其他性能相当的设备。</w:t>
      </w:r>
    </w:p>
    <w:p w14:paraId="0012A374">
      <w:pPr>
        <w:numPr>
          <w:ilvl w:val="0"/>
          <w:numId w:val="0"/>
        </w:numPr>
        <w:bidi w:val="0"/>
        <w:spacing w:line="240" w:lineRule="auto"/>
        <w:ind w:left="113" w:leftChars="0" w:hanging="113" w:firstLineChars="0"/>
        <w:rPr>
          <w:rFonts w:hint="default" w:ascii="Times New Roman" w:hAnsi="Times New Roman" w:cs="Times New Roman"/>
          <w:color w:val="auto"/>
          <w:highlight w:val="none"/>
          <w:lang w:val="en-US" w:eastAsia="zh-CN"/>
        </w:rPr>
      </w:pPr>
      <w:r>
        <w:rPr>
          <w:rFonts w:hint="eastAsia" w:ascii="Times New Roman" w:cs="Times New Roman"/>
          <w:color w:val="auto"/>
          <w:highlight w:val="none"/>
          <w:lang w:val="en-US" w:eastAsia="zh-CN"/>
        </w:rPr>
        <w:t>7.2.8</w:t>
      </w:r>
      <w:r>
        <w:rPr>
          <w:rFonts w:hint="default" w:ascii="Times New Roman" w:hAnsi="Times New Roman" w:eastAsia="黑体" w:cs="Times New Roman"/>
          <w:color w:val="auto"/>
          <w:sz w:val="20"/>
          <w:lang w:val="en-US" w:eastAsia="zh-CN"/>
        </w:rPr>
        <w:t>　</w:t>
      </w:r>
      <w:r>
        <w:rPr>
          <w:rFonts w:hint="default" w:ascii="Times New Roman" w:hAnsi="Times New Roman" w:cs="Times New Roman"/>
          <w:color w:val="auto"/>
          <w:highlight w:val="none"/>
          <w:lang w:val="en-US" w:eastAsia="zh-CN"/>
        </w:rPr>
        <w:t>分析天平：实际分度值为0.01 g。</w:t>
      </w:r>
    </w:p>
    <w:p w14:paraId="056221ED">
      <w:pPr>
        <w:numPr>
          <w:ilvl w:val="0"/>
          <w:numId w:val="0"/>
        </w:numPr>
        <w:bidi w:val="0"/>
        <w:spacing w:line="240" w:lineRule="auto"/>
        <w:ind w:left="113" w:leftChars="0" w:hanging="113" w:firstLineChars="0"/>
        <w:rPr>
          <w:rFonts w:hint="default" w:ascii="Times New Roman" w:hAnsi="Times New Roman" w:cs="Times New Roman"/>
          <w:color w:val="auto"/>
          <w:highlight w:val="none"/>
          <w:lang w:val="en-US" w:eastAsia="zh-CN"/>
        </w:rPr>
      </w:pPr>
      <w:r>
        <w:rPr>
          <w:rFonts w:hint="eastAsia" w:ascii="Times New Roman" w:cs="Times New Roman"/>
          <w:color w:val="auto"/>
          <w:highlight w:val="none"/>
          <w:lang w:val="en-US" w:eastAsia="zh-CN"/>
        </w:rPr>
        <w:t>7.2.9</w:t>
      </w:r>
      <w:r>
        <w:rPr>
          <w:rFonts w:hint="default" w:ascii="Times New Roman" w:hAnsi="Times New Roman" w:eastAsia="黑体" w:cs="Times New Roman"/>
          <w:color w:val="auto"/>
          <w:sz w:val="20"/>
          <w:lang w:val="en-US" w:eastAsia="zh-CN"/>
        </w:rPr>
        <w:t>　</w:t>
      </w:r>
      <w:r>
        <w:rPr>
          <w:rFonts w:hint="default" w:ascii="Times New Roman" w:hAnsi="Times New Roman" w:cs="Times New Roman"/>
          <w:color w:val="auto"/>
          <w:highlight w:val="none"/>
          <w:lang w:val="en-US" w:eastAsia="zh-CN"/>
        </w:rPr>
        <w:t>烧杯：聚丙烯材质，500 ml。</w:t>
      </w:r>
    </w:p>
    <w:p w14:paraId="07E207E5">
      <w:pPr>
        <w:numPr>
          <w:ilvl w:val="0"/>
          <w:numId w:val="0"/>
        </w:numPr>
        <w:bidi w:val="0"/>
        <w:spacing w:line="240" w:lineRule="auto"/>
        <w:ind w:left="113" w:leftChars="0" w:hanging="113" w:firstLineChars="0"/>
        <w:rPr>
          <w:rFonts w:hint="default" w:ascii="Times New Roman" w:hAnsi="Times New Roman" w:cs="Times New Roman"/>
          <w:color w:val="auto"/>
          <w:highlight w:val="none"/>
          <w:lang w:val="en-US" w:eastAsia="zh-CN"/>
        </w:rPr>
      </w:pPr>
      <w:r>
        <w:rPr>
          <w:rFonts w:hint="eastAsia" w:ascii="Times New Roman" w:cs="Times New Roman"/>
          <w:color w:val="auto"/>
          <w:highlight w:val="none"/>
          <w:lang w:val="en-US" w:eastAsia="zh-CN"/>
        </w:rPr>
        <w:t>7.2.10</w:t>
      </w:r>
      <w:r>
        <w:rPr>
          <w:rFonts w:hint="default" w:ascii="Times New Roman" w:hAnsi="Times New Roman" w:eastAsia="黑体" w:cs="Times New Roman"/>
          <w:color w:val="auto"/>
          <w:sz w:val="20"/>
          <w:lang w:val="en-US" w:eastAsia="zh-CN"/>
        </w:rPr>
        <w:t>　</w:t>
      </w:r>
      <w:r>
        <w:rPr>
          <w:rFonts w:hint="default" w:ascii="Times New Roman" w:hAnsi="Times New Roman" w:cs="Times New Roman"/>
          <w:color w:val="auto"/>
          <w:highlight w:val="none"/>
          <w:lang w:val="en-US" w:eastAsia="zh-CN"/>
        </w:rPr>
        <w:t>量筒：聚丙烯材质</w:t>
      </w:r>
      <w:r>
        <w:rPr>
          <w:rFonts w:hint="eastAsia" w:ascii="Times New Roman" w:cs="Times New Roman"/>
          <w:color w:val="auto"/>
          <w:highlight w:val="none"/>
          <w:lang w:val="en-US" w:eastAsia="zh-CN"/>
        </w:rPr>
        <w:t>。</w:t>
      </w:r>
    </w:p>
    <w:p w14:paraId="5DC1AFBA">
      <w:pPr>
        <w:numPr>
          <w:ilvl w:val="0"/>
          <w:numId w:val="0"/>
        </w:numPr>
        <w:bidi w:val="0"/>
        <w:spacing w:line="240" w:lineRule="auto"/>
        <w:ind w:left="113" w:leftChars="0" w:hanging="113" w:firstLineChars="0"/>
        <w:rPr>
          <w:rFonts w:hint="default" w:ascii="Times New Roman" w:hAnsi="Times New Roman" w:cs="Times New Roman"/>
          <w:color w:val="auto"/>
          <w:highlight w:val="none"/>
          <w:lang w:val="en-US" w:eastAsia="zh-CN"/>
        </w:rPr>
      </w:pPr>
      <w:r>
        <w:rPr>
          <w:rFonts w:hint="eastAsia" w:ascii="Times New Roman" w:cs="Times New Roman"/>
          <w:color w:val="auto"/>
          <w:highlight w:val="none"/>
          <w:lang w:val="en-US" w:eastAsia="zh-CN"/>
        </w:rPr>
        <w:t>7.2.11</w:t>
      </w:r>
      <w:r>
        <w:rPr>
          <w:rFonts w:hint="default" w:ascii="Times New Roman" w:hAnsi="Times New Roman" w:eastAsia="黑体" w:cs="Times New Roman"/>
          <w:color w:val="auto"/>
          <w:sz w:val="20"/>
          <w:lang w:val="en-US" w:eastAsia="zh-CN"/>
        </w:rPr>
        <w:t>　</w:t>
      </w:r>
      <w:r>
        <w:rPr>
          <w:rFonts w:hint="eastAsia" w:ascii="Times New Roman" w:cs="Times New Roman"/>
          <w:color w:val="auto"/>
          <w:highlight w:val="none"/>
          <w:lang w:val="en-US" w:eastAsia="zh-CN"/>
        </w:rPr>
        <w:t>进</w:t>
      </w:r>
      <w:r>
        <w:rPr>
          <w:rFonts w:hint="default" w:ascii="Times New Roman" w:hAnsi="Times New Roman" w:cs="Times New Roman"/>
          <w:color w:val="auto"/>
          <w:highlight w:val="none"/>
          <w:lang w:val="en-US" w:eastAsia="zh-CN"/>
        </w:rPr>
        <w:t>样瓶：聚丙烯材质，1.5 ml。</w:t>
      </w:r>
    </w:p>
    <w:p w14:paraId="44913E85">
      <w:pPr>
        <w:numPr>
          <w:ilvl w:val="0"/>
          <w:numId w:val="0"/>
        </w:numPr>
        <w:bidi w:val="0"/>
        <w:spacing w:line="240" w:lineRule="auto"/>
        <w:ind w:left="113" w:leftChars="0" w:hanging="113" w:firstLineChars="0"/>
        <w:rPr>
          <w:rFonts w:hint="default" w:ascii="Times New Roman" w:hAnsi="Times New Roman" w:cs="Times New Roman"/>
          <w:color w:val="auto"/>
          <w:highlight w:val="none"/>
          <w:lang w:val="en-US" w:eastAsia="zh-CN"/>
        </w:rPr>
      </w:pPr>
      <w:bookmarkStart w:id="38" w:name="_Toc19522"/>
      <w:bookmarkStart w:id="39" w:name="_Toc28210"/>
      <w:r>
        <w:rPr>
          <w:rFonts w:hint="eastAsia" w:ascii="Times New Roman" w:cs="Times New Roman"/>
          <w:color w:val="auto"/>
          <w:highlight w:val="none"/>
          <w:lang w:val="en-US" w:eastAsia="zh-CN"/>
        </w:rPr>
        <w:t>7.2.12</w:t>
      </w:r>
      <w:r>
        <w:rPr>
          <w:rFonts w:hint="default" w:ascii="Times New Roman" w:hAnsi="Times New Roman" w:eastAsia="黑体" w:cs="Times New Roman"/>
          <w:color w:val="auto"/>
          <w:sz w:val="20"/>
          <w:lang w:val="en-US" w:eastAsia="zh-CN"/>
        </w:rPr>
        <w:t>　</w:t>
      </w:r>
      <w:r>
        <w:rPr>
          <w:rFonts w:hint="default" w:ascii="Times New Roman" w:hAnsi="Times New Roman" w:cs="Times New Roman"/>
          <w:color w:val="auto"/>
          <w:highlight w:val="none"/>
          <w:lang w:val="en-US" w:eastAsia="zh-CN"/>
        </w:rPr>
        <w:t>一般实验室常用仪器和设备。</w:t>
      </w:r>
      <w:bookmarkEnd w:id="38"/>
      <w:bookmarkEnd w:id="39"/>
    </w:p>
    <w:p w14:paraId="1821CAB5">
      <w:pPr>
        <w:pStyle w:val="44"/>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color w:val="auto"/>
          <w:highlight w:val="none"/>
          <w:lang w:val="en-US" w:eastAsia="zh-CN"/>
        </w:rPr>
      </w:pPr>
      <w:bookmarkStart w:id="40" w:name="_Toc24076"/>
      <w:r>
        <w:rPr>
          <w:rFonts w:hint="default" w:ascii="Times New Roman" w:hAnsi="Times New Roman" w:eastAsia="黑体" w:cs="Times New Roman"/>
          <w:b/>
          <w:color w:val="auto"/>
          <w:sz w:val="20"/>
          <w:lang w:val="en-US" w:eastAsia="zh-CN"/>
        </w:rPr>
        <w:t>8　</w:t>
      </w:r>
      <w:r>
        <w:rPr>
          <w:rFonts w:hint="default" w:ascii="Times New Roman" w:hAnsi="Times New Roman" w:cs="Times New Roman"/>
          <w:color w:val="auto"/>
          <w:highlight w:val="none"/>
          <w:lang w:val="en-US" w:eastAsia="zh-CN"/>
        </w:rPr>
        <w:t>样品制备</w:t>
      </w:r>
      <w:bookmarkEnd w:id="40"/>
    </w:p>
    <w:p w14:paraId="6C80B513">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41" w:name="_Toc30279"/>
      <w:bookmarkStart w:id="42" w:name="_Toc5931"/>
      <w:bookmarkStart w:id="43" w:name="_Toc7927"/>
      <w:bookmarkStart w:id="44" w:name="_Toc31372"/>
      <w:r>
        <w:rPr>
          <w:rFonts w:hint="default" w:ascii="Times New Roman" w:hAnsi="Times New Roman" w:eastAsia="黑体" w:cs="Times New Roman"/>
          <w:b/>
          <w:color w:val="auto"/>
          <w:sz w:val="20"/>
          <w:lang w:val="en-US" w:eastAsia="zh-CN"/>
        </w:rPr>
        <w:t>8.1　</w:t>
      </w:r>
      <w:r>
        <w:rPr>
          <w:rFonts w:hint="default" w:ascii="Times New Roman" w:hAnsi="Times New Roman" w:cs="Times New Roman"/>
          <w:color w:val="auto"/>
          <w:highlight w:val="none"/>
          <w:lang w:val="en-US" w:eastAsia="zh-CN"/>
        </w:rPr>
        <w:t>样品采集和保存</w:t>
      </w:r>
      <w:bookmarkEnd w:id="41"/>
      <w:bookmarkEnd w:id="42"/>
      <w:bookmarkEnd w:id="43"/>
      <w:bookmarkEnd w:id="44"/>
    </w:p>
    <w:p w14:paraId="66D22917">
      <w:pPr>
        <w:pStyle w:val="38"/>
        <w:spacing w:line="24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按照HJ/T 91</w:t>
      </w:r>
      <w:r>
        <w:rPr>
          <w:rFonts w:hint="default" w:ascii="Times New Roman" w:hAnsi="Times New Roman" w:cs="Times New Roman"/>
          <w:color w:val="auto"/>
          <w:highlight w:val="none"/>
          <w:lang w:val="en-US" w:eastAsia="zh"/>
        </w:rPr>
        <w:t>.2</w:t>
      </w:r>
      <w:r>
        <w:rPr>
          <w:rFonts w:hint="default" w:ascii="Times New Roman" w:hAnsi="Times New Roman" w:cs="Times New Roman"/>
          <w:color w:val="auto"/>
          <w:highlight w:val="none"/>
          <w:lang w:val="en-US" w:eastAsia="zh-CN"/>
        </w:rPr>
        <w:t>和HJ 494中相关要求，对地表水样品进行采集、运输和保存。使用聚丙烯材质样品瓶采集</w:t>
      </w:r>
      <w:r>
        <w:rPr>
          <w:rFonts w:hint="default" w:ascii="Times New Roman" w:hAnsi="Times New Roman" w:cs="Times New Roman"/>
          <w:color w:val="auto"/>
          <w:highlight w:val="none"/>
          <w:lang w:val="en-US" w:eastAsia="zh"/>
        </w:rPr>
        <w:t>1</w:t>
      </w:r>
      <w:r>
        <w:rPr>
          <w:rFonts w:hint="default" w:ascii="Times New Roman" w:hAnsi="Times New Roman" w:cs="Times New Roman"/>
          <w:color w:val="auto"/>
          <w:highlight w:val="none"/>
          <w:lang w:val="en-US" w:eastAsia="zh-CN"/>
        </w:rPr>
        <w:t>L样品；如采用自动采样设备，必须保证该设备部件不吸附目标物。采样后，水样在4℃以下保存14 d，洗脱液在4℃以下保存</w:t>
      </w:r>
      <w:r>
        <w:rPr>
          <w:rFonts w:hint="default" w:ascii="Times New Roman" w:hAnsi="Times New Roman" w:cs="Times New Roman"/>
          <w:color w:val="auto"/>
          <w:highlight w:val="none"/>
          <w:lang w:val="en-US" w:eastAsia="zh"/>
        </w:rPr>
        <w:t>28</w:t>
      </w:r>
      <w:r>
        <w:rPr>
          <w:rFonts w:hint="default" w:ascii="Times New Roman" w:hAnsi="Times New Roman" w:cs="Times New Roman"/>
          <w:color w:val="auto"/>
          <w:highlight w:val="none"/>
          <w:lang w:val="en-US" w:eastAsia="zh-CN"/>
        </w:rPr>
        <w:t xml:space="preserve"> d。</w:t>
      </w:r>
    </w:p>
    <w:p w14:paraId="7A7B4A87">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45" w:name="_Toc14668"/>
      <w:bookmarkStart w:id="46" w:name="_Toc162"/>
      <w:bookmarkStart w:id="47" w:name="_Toc26159"/>
      <w:bookmarkStart w:id="48" w:name="_Toc151"/>
      <w:r>
        <w:rPr>
          <w:rFonts w:hint="default" w:ascii="Times New Roman" w:hAnsi="Times New Roman" w:eastAsia="黑体" w:cs="Times New Roman"/>
          <w:b/>
          <w:color w:val="auto"/>
          <w:sz w:val="20"/>
          <w:lang w:val="en-US" w:eastAsia="zh-CN"/>
        </w:rPr>
        <w:t>8.2　</w:t>
      </w:r>
      <w:r>
        <w:rPr>
          <w:rFonts w:hint="default" w:ascii="Times New Roman" w:hAnsi="Times New Roman" w:cs="Times New Roman"/>
          <w:color w:val="auto"/>
          <w:highlight w:val="none"/>
          <w:lang w:val="en-US" w:eastAsia="zh-CN"/>
        </w:rPr>
        <w:t>试样的制备</w:t>
      </w:r>
      <w:bookmarkEnd w:id="45"/>
      <w:bookmarkEnd w:id="46"/>
      <w:bookmarkEnd w:id="47"/>
      <w:bookmarkEnd w:id="48"/>
    </w:p>
    <w:p w14:paraId="33CCAD5A">
      <w:pPr>
        <w:pStyle w:val="38"/>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500 ml样品中加入100 μl的内标使用液（6.2.4）。将固相萃取柱安装在固相萃取装置（7.2.d）上，依次加入4 ml 0.1%的氨水/甲醇溶液（6.1.7），4ml甲醇（6.1.1）和4ml纯水（6.1.10），在添加溶剂过程中始终保持柱头湿润。固相萃取柱上部开头连接通用转接头，通过管路在负压下吸收样品，流速控制在约1滴/秒。用4 ml乙酸铵水溶液（6.1.8）淋洗固相萃取柱。此时17种全氟化合物被固定在固相萃取柱上，此前的样品和淋洗液都弃置。将固相萃取柱用氮气吹干仪干燥后，依次用4 ml甲醇（6.1.1）和4ml的氨水/甲醇（6.1.7）溶液淋洗，用15 ml聚丙烯离心管收集淋洗液。将收集到的淋洗液在氮气吹干仪上用氮气浓缩，用甲醇（6.1.1）定容至1 ml，通过0.22 μm滤膜（7.2.g）后装于1.5 ml棕色进样瓶，4℃保存，待测。</w:t>
      </w:r>
    </w:p>
    <w:p w14:paraId="515E2849">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49" w:name="_Toc3631"/>
      <w:bookmarkStart w:id="50" w:name="_Toc6384"/>
      <w:bookmarkStart w:id="51" w:name="_Toc2346"/>
      <w:bookmarkStart w:id="52" w:name="_Toc17881"/>
      <w:r>
        <w:rPr>
          <w:rFonts w:hint="default" w:ascii="Times New Roman" w:hAnsi="Times New Roman" w:eastAsia="黑体" w:cs="Times New Roman"/>
          <w:b/>
          <w:color w:val="auto"/>
          <w:sz w:val="20"/>
          <w:lang w:val="en-US" w:eastAsia="zh-CN"/>
        </w:rPr>
        <w:t>8.3　</w:t>
      </w:r>
      <w:r>
        <w:rPr>
          <w:rFonts w:hint="default" w:ascii="Times New Roman" w:hAnsi="Times New Roman" w:cs="Times New Roman"/>
          <w:color w:val="auto"/>
          <w:highlight w:val="none"/>
          <w:lang w:val="en-US" w:eastAsia="zh-CN"/>
        </w:rPr>
        <w:t>空白试样的制备</w:t>
      </w:r>
      <w:bookmarkEnd w:id="49"/>
      <w:bookmarkEnd w:id="50"/>
      <w:bookmarkEnd w:id="51"/>
      <w:bookmarkEnd w:id="52"/>
    </w:p>
    <w:p w14:paraId="5C21C3AF">
      <w:pPr>
        <w:bidi w:val="0"/>
        <w:rPr>
          <w:rFonts w:hint="default" w:ascii="Times New Roman" w:hAnsi="Times New Roman" w:eastAsia="宋体" w:cs="Times New Roman"/>
          <w:bCs/>
          <w:color w:val="auto"/>
          <w:kern w:val="2"/>
          <w:sz w:val="21"/>
          <w:highlight w:val="none"/>
          <w:lang w:val="en-US" w:eastAsia="zh-CN" w:bidi="ar-SA"/>
        </w:rPr>
      </w:pPr>
      <w:r>
        <w:rPr>
          <w:rFonts w:hint="default" w:ascii="Times New Roman" w:hAnsi="Times New Roman" w:eastAsia="宋体" w:cs="Times New Roman"/>
          <w:bCs/>
          <w:color w:val="auto"/>
          <w:kern w:val="2"/>
          <w:sz w:val="21"/>
          <w:highlight w:val="none"/>
          <w:lang w:val="en-US" w:eastAsia="zh-CN" w:bidi="ar-SA"/>
        </w:rPr>
        <w:t>用纯水（</w:t>
      </w:r>
      <w:r>
        <w:rPr>
          <w:rFonts w:hint="default" w:ascii="Times New Roman" w:hAnsi="Times New Roman" w:cs="Times New Roman"/>
          <w:bCs/>
          <w:color w:val="auto"/>
          <w:kern w:val="2"/>
          <w:sz w:val="21"/>
          <w:highlight w:val="none"/>
          <w:lang w:val="en-US" w:eastAsia="zh-CN" w:bidi="ar-SA"/>
        </w:rPr>
        <w:t>6.1.10</w:t>
      </w:r>
      <w:r>
        <w:rPr>
          <w:rFonts w:hint="default" w:ascii="Times New Roman" w:hAnsi="Times New Roman" w:eastAsia="宋体" w:cs="Times New Roman"/>
          <w:bCs/>
          <w:color w:val="auto"/>
          <w:kern w:val="2"/>
          <w:sz w:val="21"/>
          <w:highlight w:val="none"/>
          <w:lang w:val="en-US" w:eastAsia="zh-CN" w:bidi="ar-SA"/>
        </w:rPr>
        <w:t>）代替样品，按照与试样的制备（</w:t>
      </w:r>
      <w:r>
        <w:rPr>
          <w:rFonts w:hint="default" w:ascii="Times New Roman" w:hAnsi="Times New Roman" w:cs="Times New Roman"/>
          <w:bCs/>
          <w:color w:val="auto"/>
          <w:kern w:val="2"/>
          <w:sz w:val="21"/>
          <w:highlight w:val="none"/>
          <w:lang w:val="en-US" w:eastAsia="zh-CN" w:bidi="ar-SA"/>
        </w:rPr>
        <w:t>8.2</w:t>
      </w:r>
      <w:r>
        <w:rPr>
          <w:rFonts w:hint="default" w:ascii="Times New Roman" w:hAnsi="Times New Roman" w:eastAsia="宋体" w:cs="Times New Roman"/>
          <w:bCs/>
          <w:color w:val="auto"/>
          <w:kern w:val="2"/>
          <w:sz w:val="21"/>
          <w:highlight w:val="none"/>
          <w:lang w:val="en-US" w:eastAsia="zh-CN" w:bidi="ar-SA"/>
        </w:rPr>
        <w:t>）相同步骤进行实验室空白试样的制备。</w:t>
      </w:r>
    </w:p>
    <w:p w14:paraId="00EE09B3">
      <w:pPr>
        <w:pStyle w:val="44"/>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color w:val="auto"/>
          <w:highlight w:val="none"/>
          <w:lang w:val="en-US" w:eastAsia="zh-CN"/>
        </w:rPr>
      </w:pPr>
      <w:bookmarkStart w:id="53" w:name="_Toc29970"/>
      <w:r>
        <w:rPr>
          <w:rFonts w:hint="default" w:ascii="Times New Roman" w:hAnsi="Times New Roman" w:eastAsia="黑体" w:cs="Times New Roman"/>
          <w:b/>
          <w:color w:val="auto"/>
          <w:sz w:val="20"/>
          <w:lang w:val="en-US" w:eastAsia="zh-CN"/>
        </w:rPr>
        <w:t>9　</w:t>
      </w:r>
      <w:r>
        <w:rPr>
          <w:rFonts w:hint="default" w:ascii="Times New Roman" w:hAnsi="Times New Roman" w:cs="Times New Roman"/>
          <w:color w:val="auto"/>
          <w:highlight w:val="none"/>
          <w:lang w:val="en-US" w:eastAsia="zh-CN"/>
        </w:rPr>
        <w:t>分析步骤</w:t>
      </w:r>
      <w:bookmarkEnd w:id="53"/>
    </w:p>
    <w:p w14:paraId="35B17F3E">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54" w:name="_Toc13297"/>
      <w:bookmarkStart w:id="55" w:name="_Toc8117"/>
      <w:bookmarkStart w:id="56" w:name="_Toc19161"/>
      <w:bookmarkStart w:id="57" w:name="_Toc5709"/>
      <w:r>
        <w:rPr>
          <w:rFonts w:hint="default" w:ascii="Times New Roman" w:hAnsi="Times New Roman" w:eastAsia="黑体" w:cs="Times New Roman"/>
          <w:b/>
          <w:color w:val="auto"/>
          <w:sz w:val="20"/>
          <w:lang w:val="en-US" w:eastAsia="zh-CN"/>
        </w:rPr>
        <w:t>9.1　</w:t>
      </w:r>
      <w:r>
        <w:rPr>
          <w:rFonts w:hint="default" w:ascii="Times New Roman" w:hAnsi="Times New Roman" w:cs="Times New Roman"/>
          <w:color w:val="auto"/>
          <w:highlight w:val="none"/>
          <w:lang w:val="en-US" w:eastAsia="zh-CN"/>
        </w:rPr>
        <w:t>仪器参考条件</w:t>
      </w:r>
      <w:bookmarkEnd w:id="54"/>
      <w:bookmarkEnd w:id="55"/>
      <w:bookmarkEnd w:id="56"/>
      <w:bookmarkEnd w:id="57"/>
    </w:p>
    <w:p w14:paraId="2E2EFA1A">
      <w:pPr>
        <w:pStyle w:val="46"/>
        <w:numPr>
          <w:ilvl w:val="2"/>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r>
        <w:rPr>
          <w:rFonts w:hint="default" w:ascii="Times New Roman" w:hAnsi="Times New Roman" w:eastAsia="黑体" w:cs="Times New Roman"/>
          <w:color w:val="auto"/>
          <w:sz w:val="20"/>
          <w:lang w:val="en-US" w:eastAsia="zh-CN"/>
        </w:rPr>
        <w:t>9.1.1　</w:t>
      </w:r>
      <w:r>
        <w:rPr>
          <w:rFonts w:hint="default" w:ascii="Times New Roman" w:hAnsi="Times New Roman" w:cs="Times New Roman"/>
          <w:color w:val="auto"/>
          <w:highlight w:val="none"/>
          <w:lang w:val="en-US" w:eastAsia="zh-CN"/>
        </w:rPr>
        <w:t>液相色谱</w:t>
      </w:r>
      <w:r>
        <w:rPr>
          <w:rFonts w:hint="default" w:ascii="Times New Roman" w:hAnsi="Times New Roman" w:cs="Times New Roman"/>
          <w:color w:val="auto"/>
          <w:highlight w:val="none"/>
          <w:lang w:val="en-US" w:eastAsia="zh"/>
        </w:rPr>
        <w:t>参考</w:t>
      </w:r>
      <w:r>
        <w:rPr>
          <w:rFonts w:hint="default" w:ascii="Times New Roman" w:hAnsi="Times New Roman" w:cs="Times New Roman"/>
          <w:color w:val="auto"/>
          <w:highlight w:val="none"/>
          <w:lang w:val="en-US" w:eastAsia="zh-CN"/>
        </w:rPr>
        <w:t>条件</w:t>
      </w:r>
    </w:p>
    <w:p w14:paraId="14673EE4">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流动相A：乙酸铵</w:t>
      </w:r>
      <w:r>
        <w:rPr>
          <w:rFonts w:hint="default" w:ascii="Times New Roman" w:hAnsi="Times New Roman" w:cs="Times New Roman"/>
          <w:color w:val="auto"/>
          <w:highlight w:val="none"/>
          <w:lang w:val="en-US" w:eastAsia="zh"/>
        </w:rPr>
        <w:t>（</w:t>
      </w:r>
      <w:r>
        <w:rPr>
          <w:rFonts w:hint="default" w:ascii="Times New Roman" w:hAnsi="Times New Roman" w:cs="Times New Roman"/>
          <w:color w:val="auto"/>
          <w:highlight w:val="none"/>
          <w:lang w:val="en-US" w:eastAsia="zh-CN"/>
        </w:rPr>
        <w:t>6.1.8</w:t>
      </w:r>
      <w:r>
        <w:rPr>
          <w:rFonts w:hint="default" w:ascii="Times New Roman" w:hAnsi="Times New Roman" w:cs="Times New Roman"/>
          <w:color w:val="auto"/>
          <w:highlight w:val="none"/>
          <w:lang w:val="en-US" w:eastAsia="zh"/>
        </w:rPr>
        <w:t>）</w:t>
      </w:r>
      <w:r>
        <w:rPr>
          <w:rFonts w:hint="default" w:ascii="Times New Roman" w:hAnsi="Times New Roman" w:cs="Times New Roman"/>
          <w:color w:val="auto"/>
          <w:highlight w:val="none"/>
          <w:lang w:val="en-US" w:eastAsia="zh-CN"/>
        </w:rPr>
        <w:t>2 mmol/L ；</w:t>
      </w:r>
      <w:r>
        <w:rPr>
          <w:rFonts w:hint="default" w:ascii="Times New Roman" w:hAnsi="Times New Roman" w:cs="Times New Roman"/>
          <w:color w:val="auto"/>
          <w:highlight w:val="none"/>
          <w:lang w:val="en-US" w:eastAsia="zh"/>
        </w:rPr>
        <w:t>流动相</w:t>
      </w:r>
      <w:r>
        <w:rPr>
          <w:rFonts w:hint="default" w:ascii="Times New Roman" w:hAnsi="Times New Roman" w:cs="Times New Roman"/>
          <w:color w:val="auto"/>
          <w:highlight w:val="none"/>
          <w:lang w:val="en-US" w:eastAsia="zh-CN"/>
        </w:rPr>
        <w:t>B：乙腈</w:t>
      </w:r>
      <w:r>
        <w:rPr>
          <w:rFonts w:hint="default" w:ascii="Times New Roman" w:hAnsi="Times New Roman" w:cs="Times New Roman"/>
          <w:color w:val="auto"/>
          <w:highlight w:val="none"/>
          <w:lang w:val="en-US" w:eastAsia="zh"/>
        </w:rPr>
        <w:t>（</w:t>
      </w:r>
      <w:r>
        <w:rPr>
          <w:rFonts w:hint="default" w:ascii="Times New Roman" w:hAnsi="Times New Roman" w:cs="Times New Roman"/>
          <w:color w:val="auto"/>
          <w:highlight w:val="none"/>
          <w:lang w:val="en-US" w:eastAsia="zh-CN"/>
        </w:rPr>
        <w:t>6.1.5</w:t>
      </w:r>
      <w:r>
        <w:rPr>
          <w:rFonts w:hint="default" w:ascii="Times New Roman" w:hAnsi="Times New Roman" w:cs="Times New Roman"/>
          <w:color w:val="auto"/>
          <w:highlight w:val="none"/>
          <w:lang w:val="en-US" w:eastAsia="zh"/>
        </w:rPr>
        <w:t>），</w:t>
      </w:r>
      <w:r>
        <w:rPr>
          <w:rFonts w:hint="default" w:ascii="Times New Roman" w:hAnsi="Times New Roman" w:cs="Times New Roman"/>
          <w:color w:val="auto"/>
          <w:highlight w:val="none"/>
          <w:lang w:val="en-US" w:eastAsia="zh-CN"/>
        </w:rPr>
        <w:t>柱温：40℃</w:t>
      </w:r>
      <w:r>
        <w:rPr>
          <w:rFonts w:hint="default" w:ascii="Times New Roman" w:hAnsi="Times New Roman" w:cs="Times New Roman"/>
          <w:color w:val="auto"/>
          <w:highlight w:val="none"/>
          <w:lang w:val="en-US" w:eastAsia="zh"/>
        </w:rPr>
        <w:t>，</w:t>
      </w:r>
      <w:r>
        <w:rPr>
          <w:rFonts w:hint="default" w:ascii="Times New Roman" w:hAnsi="Times New Roman" w:cs="Times New Roman"/>
          <w:color w:val="auto"/>
          <w:highlight w:val="none"/>
          <w:lang w:val="en-US" w:eastAsia="zh-CN"/>
        </w:rPr>
        <w:t>流速：0.3 ml/min</w:t>
      </w:r>
      <w:r>
        <w:rPr>
          <w:rFonts w:hint="default" w:ascii="Times New Roman" w:hAnsi="Times New Roman" w:cs="Times New Roman"/>
          <w:color w:val="auto"/>
          <w:highlight w:val="none"/>
          <w:lang w:val="en-US" w:eastAsia="zh"/>
        </w:rPr>
        <w:t>，进样体积5</w:t>
      </w:r>
      <w:r>
        <w:rPr>
          <w:rFonts w:hint="default" w:ascii="Times New Roman" w:hAnsi="Times New Roman" w:cs="Times New Roman"/>
          <w:color w:val="auto"/>
          <w:highlight w:val="none"/>
          <w:lang w:val="en-US" w:eastAsia="zh-CN"/>
        </w:rPr>
        <w:t xml:space="preserve"> μl</w:t>
      </w:r>
      <w:r>
        <w:rPr>
          <w:rFonts w:hint="default" w:ascii="Times New Roman" w:hAnsi="Times New Roman" w:cs="Times New Roman"/>
          <w:color w:val="auto"/>
          <w:highlight w:val="none"/>
          <w:lang w:val="en-US" w:eastAsia="zh"/>
        </w:rPr>
        <w:t>，</w:t>
      </w:r>
      <w:r>
        <w:rPr>
          <w:rFonts w:hint="default" w:ascii="Times New Roman" w:hAnsi="Times New Roman" w:cs="Times New Roman"/>
          <w:color w:val="auto"/>
          <w:highlight w:val="none"/>
          <w:lang w:val="en-US" w:eastAsia="zh-CN"/>
        </w:rPr>
        <w:t>梯度洗脱，洗脱程序见表1</w:t>
      </w:r>
    </w:p>
    <w:p w14:paraId="5BD2F37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default" w:ascii="Times New Roman" w:hAnsi="Times New Roman" w:eastAsia="宋体" w:cs="Times New Roman"/>
          <w:b/>
          <w:bCs/>
          <w:color w:val="auto"/>
          <w:kern w:val="0"/>
          <w:sz w:val="21"/>
          <w:highlight w:val="none"/>
          <w:lang w:val="en-US" w:eastAsia="zh-CN"/>
        </w:rPr>
      </w:pPr>
      <w:r>
        <w:rPr>
          <w:rFonts w:hint="default" w:ascii="Times New Roman" w:hAnsi="Times New Roman" w:eastAsia="宋体" w:cs="Times New Roman"/>
          <w:b/>
          <w:bCs/>
          <w:color w:val="auto"/>
          <w:kern w:val="0"/>
          <w:sz w:val="21"/>
          <w:highlight w:val="none"/>
          <w:lang w:val="en-US" w:eastAsia="zh-CN"/>
        </w:rPr>
        <w:t>表1  梯度洗脱程序</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6"/>
        <w:gridCol w:w="2326"/>
        <w:gridCol w:w="2142"/>
        <w:gridCol w:w="2772"/>
      </w:tblGrid>
      <w:tr w14:paraId="498B2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15" w:type="pct"/>
            <w:tcBorders>
              <w:tl2br w:val="nil"/>
              <w:tr2bl w:val="nil"/>
            </w:tcBorders>
            <w:noWrap w:val="0"/>
            <w:vAlign w:val="center"/>
          </w:tcPr>
          <w:p w14:paraId="24A85EC0">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时间（min）</w:t>
            </w:r>
          </w:p>
        </w:tc>
        <w:tc>
          <w:tcPr>
            <w:tcW w:w="1215" w:type="pct"/>
            <w:tcBorders>
              <w:tl2br w:val="nil"/>
              <w:tr2bl w:val="nil"/>
            </w:tcBorders>
            <w:noWrap w:val="0"/>
            <w:vAlign w:val="center"/>
          </w:tcPr>
          <w:p w14:paraId="24E03992">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流动相</w:t>
            </w:r>
            <w:r>
              <w:rPr>
                <w:rFonts w:hint="default" w:ascii="Times New Roman" w:hAnsi="Times New Roman" w:eastAsia="宋体" w:cs="Times New Roman"/>
                <w:b w:val="0"/>
                <w:bCs/>
                <w:color w:val="auto"/>
                <w:kern w:val="2"/>
                <w:sz w:val="21"/>
                <w:szCs w:val="21"/>
                <w:highlight w:val="none"/>
                <w:lang w:val="en-US" w:eastAsia="zh-CN" w:bidi="ar-SA"/>
              </w:rPr>
              <w:t>A（%）</w:t>
            </w:r>
          </w:p>
        </w:tc>
        <w:tc>
          <w:tcPr>
            <w:tcW w:w="1119" w:type="pct"/>
            <w:tcBorders>
              <w:tl2br w:val="nil"/>
              <w:tr2bl w:val="nil"/>
            </w:tcBorders>
            <w:noWrap w:val="0"/>
            <w:vAlign w:val="center"/>
          </w:tcPr>
          <w:p w14:paraId="1A1A3D51">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流动相</w:t>
            </w:r>
            <w:r>
              <w:rPr>
                <w:rFonts w:hint="default" w:ascii="Times New Roman" w:hAnsi="Times New Roman" w:eastAsia="宋体" w:cs="Times New Roman"/>
                <w:b w:val="0"/>
                <w:bCs/>
                <w:color w:val="auto"/>
                <w:kern w:val="2"/>
                <w:sz w:val="21"/>
                <w:szCs w:val="21"/>
                <w:highlight w:val="none"/>
                <w:lang w:val="en-US" w:eastAsia="zh-CN" w:bidi="ar-SA"/>
              </w:rPr>
              <w:t>（%）</w:t>
            </w:r>
          </w:p>
        </w:tc>
        <w:tc>
          <w:tcPr>
            <w:tcW w:w="1448" w:type="pct"/>
            <w:tcBorders>
              <w:tl2br w:val="nil"/>
              <w:tr2bl w:val="nil"/>
            </w:tcBorders>
            <w:noWrap w:val="0"/>
            <w:vAlign w:val="center"/>
          </w:tcPr>
          <w:p w14:paraId="6B3DD320">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流速（</w:t>
            </w:r>
            <w:r>
              <w:rPr>
                <w:rFonts w:hint="default" w:ascii="Times New Roman" w:hAnsi="Times New Roman" w:cs="Times New Roman"/>
                <w:b w:val="0"/>
                <w:bCs/>
                <w:color w:val="auto"/>
                <w:kern w:val="2"/>
                <w:sz w:val="21"/>
                <w:szCs w:val="21"/>
                <w:highlight w:val="none"/>
                <w:lang w:val="en-US" w:eastAsia="zh-CN" w:bidi="ar-SA"/>
              </w:rPr>
              <w:t>ml</w:t>
            </w:r>
            <w:r>
              <w:rPr>
                <w:rFonts w:hint="default" w:ascii="Times New Roman" w:hAnsi="Times New Roman" w:eastAsia="宋体" w:cs="Times New Roman"/>
                <w:b w:val="0"/>
                <w:bCs/>
                <w:color w:val="auto"/>
                <w:kern w:val="2"/>
                <w:sz w:val="21"/>
                <w:szCs w:val="21"/>
                <w:highlight w:val="none"/>
                <w:lang w:val="en-US" w:eastAsia="zh-CN" w:bidi="ar-SA"/>
              </w:rPr>
              <w:t>/min）</w:t>
            </w:r>
          </w:p>
        </w:tc>
      </w:tr>
      <w:tr w14:paraId="6DDF7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15" w:type="pct"/>
            <w:tcBorders>
              <w:tl2br w:val="nil"/>
              <w:tr2bl w:val="nil"/>
            </w:tcBorders>
            <w:noWrap w:val="0"/>
            <w:vAlign w:val="center"/>
          </w:tcPr>
          <w:p w14:paraId="67C934A0">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0.00</w:t>
            </w:r>
          </w:p>
        </w:tc>
        <w:tc>
          <w:tcPr>
            <w:tcW w:w="1215" w:type="pct"/>
            <w:tcBorders>
              <w:tl2br w:val="nil"/>
              <w:tr2bl w:val="nil"/>
            </w:tcBorders>
            <w:noWrap w:val="0"/>
            <w:vAlign w:val="center"/>
          </w:tcPr>
          <w:p w14:paraId="68D3183E">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70</w:t>
            </w:r>
          </w:p>
        </w:tc>
        <w:tc>
          <w:tcPr>
            <w:tcW w:w="1119" w:type="pct"/>
            <w:tcBorders>
              <w:tl2br w:val="nil"/>
              <w:tr2bl w:val="nil"/>
            </w:tcBorders>
            <w:noWrap w:val="0"/>
            <w:vAlign w:val="center"/>
          </w:tcPr>
          <w:p w14:paraId="16BB2D22">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30</w:t>
            </w:r>
          </w:p>
        </w:tc>
        <w:tc>
          <w:tcPr>
            <w:tcW w:w="1448" w:type="pct"/>
            <w:tcBorders>
              <w:tl2br w:val="nil"/>
              <w:tr2bl w:val="nil"/>
            </w:tcBorders>
            <w:noWrap w:val="0"/>
            <w:vAlign w:val="center"/>
          </w:tcPr>
          <w:p w14:paraId="1ECCB7F2">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0.</w:t>
            </w:r>
            <w:r>
              <w:rPr>
                <w:rFonts w:hint="default" w:ascii="Times New Roman" w:hAnsi="Times New Roman" w:cs="Times New Roman"/>
                <w:b w:val="0"/>
                <w:bCs/>
                <w:color w:val="auto"/>
                <w:kern w:val="2"/>
                <w:sz w:val="21"/>
                <w:szCs w:val="21"/>
                <w:highlight w:val="none"/>
                <w:lang w:val="en-US" w:eastAsia="zh-CN" w:bidi="ar-SA"/>
              </w:rPr>
              <w:t>3</w:t>
            </w:r>
          </w:p>
        </w:tc>
      </w:tr>
      <w:tr w14:paraId="37835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15" w:type="pct"/>
            <w:tcBorders>
              <w:tl2br w:val="nil"/>
              <w:tr2bl w:val="nil"/>
            </w:tcBorders>
            <w:noWrap w:val="0"/>
            <w:vAlign w:val="center"/>
          </w:tcPr>
          <w:p w14:paraId="4938A7B2">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14.00</w:t>
            </w:r>
          </w:p>
        </w:tc>
        <w:tc>
          <w:tcPr>
            <w:tcW w:w="1215" w:type="pct"/>
            <w:tcBorders>
              <w:tl2br w:val="nil"/>
              <w:tr2bl w:val="nil"/>
            </w:tcBorders>
            <w:noWrap w:val="0"/>
            <w:vAlign w:val="center"/>
          </w:tcPr>
          <w:p w14:paraId="550228FC">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10</w:t>
            </w:r>
          </w:p>
        </w:tc>
        <w:tc>
          <w:tcPr>
            <w:tcW w:w="1119" w:type="pct"/>
            <w:tcBorders>
              <w:tl2br w:val="nil"/>
              <w:tr2bl w:val="nil"/>
            </w:tcBorders>
            <w:noWrap w:val="0"/>
            <w:vAlign w:val="center"/>
          </w:tcPr>
          <w:p w14:paraId="3991E923">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90</w:t>
            </w:r>
          </w:p>
        </w:tc>
        <w:tc>
          <w:tcPr>
            <w:tcW w:w="1448" w:type="pct"/>
            <w:tcBorders>
              <w:tl2br w:val="nil"/>
              <w:tr2bl w:val="nil"/>
            </w:tcBorders>
            <w:noWrap w:val="0"/>
            <w:vAlign w:val="center"/>
          </w:tcPr>
          <w:p w14:paraId="4235BCB7">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0.3</w:t>
            </w:r>
          </w:p>
        </w:tc>
      </w:tr>
      <w:tr w14:paraId="25539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15" w:type="pct"/>
            <w:tcBorders>
              <w:tl2br w:val="nil"/>
              <w:tr2bl w:val="nil"/>
            </w:tcBorders>
            <w:noWrap w:val="0"/>
            <w:vAlign w:val="center"/>
          </w:tcPr>
          <w:p w14:paraId="3CCD7126">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16.00</w:t>
            </w:r>
          </w:p>
        </w:tc>
        <w:tc>
          <w:tcPr>
            <w:tcW w:w="1215" w:type="pct"/>
            <w:tcBorders>
              <w:tl2br w:val="nil"/>
              <w:tr2bl w:val="nil"/>
            </w:tcBorders>
            <w:noWrap w:val="0"/>
            <w:vAlign w:val="center"/>
          </w:tcPr>
          <w:p w14:paraId="1387330A">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15</w:t>
            </w:r>
          </w:p>
        </w:tc>
        <w:tc>
          <w:tcPr>
            <w:tcW w:w="1119" w:type="pct"/>
            <w:tcBorders>
              <w:tl2br w:val="nil"/>
              <w:tr2bl w:val="nil"/>
            </w:tcBorders>
            <w:noWrap w:val="0"/>
            <w:vAlign w:val="center"/>
          </w:tcPr>
          <w:p w14:paraId="7470D065">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 w:bidi="ar-SA"/>
              </w:rPr>
            </w:pPr>
            <w:r>
              <w:rPr>
                <w:rFonts w:hint="default" w:ascii="Times New Roman" w:hAnsi="Times New Roman" w:cs="Times New Roman"/>
                <w:b w:val="0"/>
                <w:bCs/>
                <w:color w:val="auto"/>
                <w:kern w:val="2"/>
                <w:sz w:val="21"/>
                <w:szCs w:val="21"/>
                <w:highlight w:val="none"/>
                <w:lang w:val="en-US" w:eastAsia="zh" w:bidi="ar-SA"/>
              </w:rPr>
              <w:t>85</w:t>
            </w:r>
          </w:p>
        </w:tc>
        <w:tc>
          <w:tcPr>
            <w:tcW w:w="1448" w:type="pct"/>
            <w:tcBorders>
              <w:tl2br w:val="nil"/>
              <w:tr2bl w:val="nil"/>
            </w:tcBorders>
            <w:noWrap w:val="0"/>
            <w:vAlign w:val="center"/>
          </w:tcPr>
          <w:p w14:paraId="467E2F96">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0.3</w:t>
            </w:r>
          </w:p>
        </w:tc>
      </w:tr>
      <w:tr w14:paraId="1B057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15" w:type="pct"/>
            <w:tcBorders>
              <w:tl2br w:val="nil"/>
              <w:tr2bl w:val="nil"/>
            </w:tcBorders>
            <w:noWrap w:val="0"/>
            <w:vAlign w:val="center"/>
          </w:tcPr>
          <w:p w14:paraId="0F9B9BEC">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 w:bidi="ar-SA"/>
              </w:rPr>
            </w:pPr>
            <w:r>
              <w:rPr>
                <w:rFonts w:hint="default" w:ascii="Times New Roman" w:hAnsi="Times New Roman" w:cs="Times New Roman"/>
                <w:b w:val="0"/>
                <w:bCs/>
                <w:color w:val="auto"/>
                <w:kern w:val="2"/>
                <w:sz w:val="21"/>
                <w:szCs w:val="21"/>
                <w:highlight w:val="none"/>
                <w:lang w:val="en-US" w:eastAsia="zh" w:bidi="ar-SA"/>
              </w:rPr>
              <w:t>18.00</w:t>
            </w:r>
          </w:p>
        </w:tc>
        <w:tc>
          <w:tcPr>
            <w:tcW w:w="1215" w:type="pct"/>
            <w:tcBorders>
              <w:tl2br w:val="nil"/>
              <w:tr2bl w:val="nil"/>
            </w:tcBorders>
            <w:noWrap w:val="0"/>
            <w:vAlign w:val="center"/>
          </w:tcPr>
          <w:p w14:paraId="775CB7B9">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70</w:t>
            </w:r>
          </w:p>
        </w:tc>
        <w:tc>
          <w:tcPr>
            <w:tcW w:w="1119" w:type="pct"/>
            <w:tcBorders>
              <w:tl2br w:val="nil"/>
              <w:tr2bl w:val="nil"/>
            </w:tcBorders>
            <w:noWrap w:val="0"/>
            <w:vAlign w:val="center"/>
          </w:tcPr>
          <w:p w14:paraId="074E5659">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30</w:t>
            </w:r>
          </w:p>
        </w:tc>
        <w:tc>
          <w:tcPr>
            <w:tcW w:w="1448" w:type="pct"/>
            <w:tcBorders>
              <w:tl2br w:val="nil"/>
              <w:tr2bl w:val="nil"/>
            </w:tcBorders>
            <w:noWrap w:val="0"/>
            <w:vAlign w:val="center"/>
          </w:tcPr>
          <w:p w14:paraId="02B86F89">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0.3</w:t>
            </w:r>
          </w:p>
        </w:tc>
      </w:tr>
      <w:tr w14:paraId="330F5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15" w:type="pct"/>
            <w:tcBorders>
              <w:tl2br w:val="nil"/>
              <w:tr2bl w:val="nil"/>
            </w:tcBorders>
            <w:noWrap w:val="0"/>
            <w:vAlign w:val="center"/>
          </w:tcPr>
          <w:p w14:paraId="06427CD0">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2</w:t>
            </w:r>
            <w:r>
              <w:rPr>
                <w:rFonts w:hint="default" w:ascii="Times New Roman" w:hAnsi="Times New Roman" w:eastAsia="宋体" w:cs="Times New Roman"/>
                <w:b w:val="0"/>
                <w:bCs/>
                <w:color w:val="auto"/>
                <w:kern w:val="2"/>
                <w:sz w:val="21"/>
                <w:szCs w:val="21"/>
                <w:highlight w:val="none"/>
                <w:lang w:val="en-US" w:eastAsia="zh-CN" w:bidi="ar-SA"/>
              </w:rPr>
              <w:t>0.00</w:t>
            </w:r>
          </w:p>
        </w:tc>
        <w:tc>
          <w:tcPr>
            <w:tcW w:w="1215" w:type="pct"/>
            <w:tcBorders>
              <w:tl2br w:val="nil"/>
              <w:tr2bl w:val="nil"/>
            </w:tcBorders>
            <w:noWrap w:val="0"/>
            <w:vAlign w:val="center"/>
          </w:tcPr>
          <w:p w14:paraId="72813754">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7</w:t>
            </w:r>
            <w:r>
              <w:rPr>
                <w:rFonts w:hint="default" w:ascii="Times New Roman" w:hAnsi="Times New Roman" w:eastAsia="宋体" w:cs="Times New Roman"/>
                <w:b w:val="0"/>
                <w:bCs/>
                <w:color w:val="auto"/>
                <w:kern w:val="2"/>
                <w:sz w:val="21"/>
                <w:szCs w:val="21"/>
                <w:highlight w:val="none"/>
                <w:lang w:val="en-US" w:eastAsia="zh-CN" w:bidi="ar-SA"/>
              </w:rPr>
              <w:t>0</w:t>
            </w:r>
          </w:p>
        </w:tc>
        <w:tc>
          <w:tcPr>
            <w:tcW w:w="1119" w:type="pct"/>
            <w:tcBorders>
              <w:tl2br w:val="nil"/>
              <w:tr2bl w:val="nil"/>
            </w:tcBorders>
            <w:noWrap w:val="0"/>
            <w:vAlign w:val="center"/>
          </w:tcPr>
          <w:p w14:paraId="54416EBE">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30</w:t>
            </w:r>
          </w:p>
        </w:tc>
        <w:tc>
          <w:tcPr>
            <w:tcW w:w="1448" w:type="pct"/>
            <w:tcBorders>
              <w:tl2br w:val="nil"/>
              <w:tr2bl w:val="nil"/>
            </w:tcBorders>
            <w:noWrap w:val="0"/>
            <w:vAlign w:val="center"/>
          </w:tcPr>
          <w:p w14:paraId="148D8833">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cs="Times New Roman"/>
                <w:b w:val="0"/>
                <w:bCs/>
                <w:color w:val="auto"/>
                <w:kern w:val="2"/>
                <w:sz w:val="21"/>
                <w:szCs w:val="21"/>
                <w:highlight w:val="none"/>
                <w:lang w:val="en-US" w:eastAsia="zh-CN" w:bidi="ar-SA"/>
              </w:rPr>
              <w:t>0.3</w:t>
            </w:r>
          </w:p>
        </w:tc>
      </w:tr>
    </w:tbl>
    <w:p w14:paraId="6856AA74">
      <w:pPr>
        <w:pStyle w:val="46"/>
        <w:numPr>
          <w:ilvl w:val="2"/>
          <w:numId w:val="0"/>
        </w:numPr>
        <w:bidi w:val="0"/>
        <w:spacing w:line="240" w:lineRule="auto"/>
        <w:ind w:left="0" w:leftChars="0" w:firstLine="0" w:firstLineChars="0"/>
        <w:rPr>
          <w:rFonts w:hint="default" w:ascii="Times New Roman" w:hAnsi="Times New Roman" w:eastAsia="黑体" w:cs="Times New Roman"/>
          <w:color w:val="auto"/>
          <w:sz w:val="20"/>
          <w:lang w:val="en-US" w:eastAsia="zh-CN"/>
        </w:rPr>
      </w:pPr>
    </w:p>
    <w:p w14:paraId="0B63A88E">
      <w:pPr>
        <w:pStyle w:val="38"/>
        <w:rPr>
          <w:rFonts w:hint="default"/>
          <w:lang w:val="en-US" w:eastAsia="zh-CN"/>
        </w:rPr>
      </w:pPr>
      <w:bookmarkStart w:id="110" w:name="_GoBack"/>
      <w:bookmarkEnd w:id="110"/>
    </w:p>
    <w:p w14:paraId="402CC727">
      <w:pPr>
        <w:pStyle w:val="46"/>
        <w:numPr>
          <w:ilvl w:val="2"/>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r>
        <w:rPr>
          <w:rFonts w:hint="default" w:ascii="Times New Roman" w:hAnsi="Times New Roman" w:eastAsia="黑体" w:cs="Times New Roman"/>
          <w:color w:val="auto"/>
          <w:sz w:val="20"/>
          <w:lang w:val="en-US" w:eastAsia="zh-CN"/>
        </w:rPr>
        <w:t>9.1.2　</w:t>
      </w:r>
      <w:r>
        <w:rPr>
          <w:rFonts w:hint="default" w:ascii="Times New Roman" w:hAnsi="Times New Roman" w:cs="Times New Roman"/>
          <w:color w:val="auto"/>
          <w:highlight w:val="none"/>
          <w:lang w:val="en-US" w:eastAsia="zh-CN"/>
        </w:rPr>
        <w:t>质谱参考条件</w:t>
      </w:r>
    </w:p>
    <w:p w14:paraId="479A6896">
      <w:pPr>
        <w:keepNext w:val="0"/>
        <w:keepLines w:val="0"/>
        <w:widowControl/>
        <w:suppressLineNumbers w:val="0"/>
        <w:bidi w:val="0"/>
        <w:ind w:left="0" w:leftChars="0" w:firstLine="420" w:firstLineChars="20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highlight w:val="none"/>
          <w:lang w:val="en-US" w:eastAsia="zh-CN" w:bidi="ar"/>
        </w:rPr>
        <w:t>电喷雾离子源，负离子模式；监测方式：多反应监测；真空接口温度：</w:t>
      </w:r>
      <w:r>
        <w:rPr>
          <w:rFonts w:hint="default" w:ascii="Times New Roman" w:hAnsi="Times New Roman" w:eastAsia="宋体" w:cs="Times New Roman"/>
          <w:color w:val="auto"/>
          <w:kern w:val="0"/>
          <w:highlight w:val="none"/>
          <w:lang w:val="en-US" w:eastAsia="zh" w:bidi="ar"/>
        </w:rPr>
        <w:t>3</w:t>
      </w:r>
      <w:r>
        <w:rPr>
          <w:rFonts w:hint="default" w:ascii="Times New Roman" w:hAnsi="Times New Roman" w:eastAsia="宋体" w:cs="Times New Roman"/>
          <w:color w:val="auto"/>
          <w:kern w:val="0"/>
          <w:highlight w:val="none"/>
          <w:lang w:val="en-US" w:eastAsia="zh-CN" w:bidi="ar"/>
        </w:rPr>
        <w:t xml:space="preserve">00 ℃； </w:t>
      </w:r>
      <w:r>
        <w:rPr>
          <w:rFonts w:hint="default" w:ascii="Times New Roman" w:hAnsi="Times New Roman" w:eastAsia="宋体" w:cs="Times New Roman"/>
          <w:color w:val="auto"/>
          <w:kern w:val="0"/>
          <w:highlight w:val="none"/>
          <w:lang w:val="en-US" w:eastAsia="zh" w:bidi="ar"/>
        </w:rPr>
        <w:t>DL接口</w:t>
      </w:r>
      <w:r>
        <w:rPr>
          <w:rFonts w:hint="default" w:ascii="Times New Roman" w:hAnsi="Times New Roman" w:eastAsia="宋体" w:cs="Times New Roman"/>
          <w:color w:val="auto"/>
          <w:kern w:val="0"/>
          <w:highlight w:val="none"/>
          <w:lang w:val="en-US" w:eastAsia="zh-CN" w:bidi="ar"/>
        </w:rPr>
        <w:t>温度：</w:t>
      </w:r>
      <w:r>
        <w:rPr>
          <w:rFonts w:hint="default" w:ascii="Times New Roman" w:hAnsi="Times New Roman" w:eastAsia="宋体" w:cs="Times New Roman"/>
          <w:color w:val="auto"/>
          <w:kern w:val="0"/>
          <w:highlight w:val="none"/>
          <w:lang w:val="en-US" w:eastAsia="zh" w:bidi="ar"/>
        </w:rPr>
        <w:t>250</w:t>
      </w:r>
      <w:r>
        <w:rPr>
          <w:rFonts w:hint="default" w:ascii="Times New Roman" w:hAnsi="Times New Roman" w:eastAsia="宋体" w:cs="Times New Roman"/>
          <w:color w:val="auto"/>
          <w:kern w:val="0"/>
          <w:highlight w:val="none"/>
          <w:lang w:val="en-US" w:eastAsia="zh-CN" w:bidi="ar"/>
        </w:rPr>
        <w:t xml:space="preserve"> ℃；雾化气流量：</w:t>
      </w:r>
      <w:r>
        <w:rPr>
          <w:rFonts w:hint="default" w:ascii="Times New Roman" w:hAnsi="Times New Roman" w:eastAsia="宋体" w:cs="Times New Roman"/>
          <w:color w:val="auto"/>
          <w:kern w:val="0"/>
          <w:highlight w:val="none"/>
          <w:lang w:val="en-US" w:eastAsia="zh" w:bidi="ar"/>
        </w:rPr>
        <w:t>3</w:t>
      </w:r>
      <w:r>
        <w:rPr>
          <w:rFonts w:hint="default" w:ascii="Times New Roman" w:hAnsi="Times New Roman" w:eastAsia="宋体" w:cs="Times New Roman"/>
          <w:color w:val="auto"/>
          <w:kern w:val="0"/>
          <w:highlight w:val="none"/>
          <w:lang w:val="en-US" w:eastAsia="zh-CN" w:bidi="ar"/>
        </w:rPr>
        <w:t>.0 L/min；</w:t>
      </w:r>
      <w:r>
        <w:rPr>
          <w:rFonts w:hint="default" w:ascii="Times New Roman" w:hAnsi="Times New Roman" w:cs="Times New Roman"/>
          <w:color w:val="auto"/>
          <w:kern w:val="0"/>
          <w:highlight w:val="none"/>
          <w:lang w:val="en-US" w:eastAsia="zh-CN" w:bidi="ar"/>
        </w:rPr>
        <w:t>质谱参考条件见附录A</w:t>
      </w:r>
      <w:r>
        <w:rPr>
          <w:rFonts w:hint="default" w:ascii="Times New Roman" w:hAnsi="Times New Roman" w:eastAsia="宋体" w:cs="Times New Roman"/>
          <w:color w:val="auto"/>
          <w:kern w:val="0"/>
          <w:highlight w:val="none"/>
          <w:lang w:val="en-US" w:eastAsia="zh-CN" w:bidi="ar"/>
        </w:rPr>
        <w:t>。</w:t>
      </w:r>
    </w:p>
    <w:tbl>
      <w:tblPr>
        <w:tblStyle w:val="24"/>
        <w:tblW w:w="4998" w:type="pct"/>
        <w:tblInd w:w="0" w:type="dxa"/>
        <w:tblLayout w:type="autofit"/>
        <w:tblCellMar>
          <w:top w:w="0" w:type="dxa"/>
          <w:left w:w="10" w:type="dxa"/>
          <w:bottom w:w="0" w:type="dxa"/>
          <w:right w:w="10" w:type="dxa"/>
        </w:tblCellMar>
      </w:tblPr>
      <w:tblGrid>
        <w:gridCol w:w="1602"/>
        <w:gridCol w:w="2890"/>
        <w:gridCol w:w="2613"/>
        <w:gridCol w:w="2461"/>
      </w:tblGrid>
      <w:tr w14:paraId="7F5AFE83">
        <w:tblPrEx>
          <w:tblCellMar>
            <w:top w:w="0" w:type="dxa"/>
            <w:left w:w="10" w:type="dxa"/>
            <w:bottom w:w="0" w:type="dxa"/>
            <w:right w:w="10" w:type="dxa"/>
          </w:tblCellMar>
        </w:tblPrEx>
        <w:trPr>
          <w:trHeight w:val="426" w:hRule="atLeast"/>
        </w:trPr>
        <w:tc>
          <w:tcPr>
            <w:tcW w:w="837"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F7AC00">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离子源</w:t>
            </w:r>
          </w:p>
        </w:tc>
        <w:tc>
          <w:tcPr>
            <w:tcW w:w="1510"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19BAEF8">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ESI (-)</w:t>
            </w:r>
          </w:p>
        </w:tc>
        <w:tc>
          <w:tcPr>
            <w:tcW w:w="136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0D3B6F">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接口电压</w:t>
            </w:r>
          </w:p>
        </w:tc>
        <w:tc>
          <w:tcPr>
            <w:tcW w:w="1286"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44FC77">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-3 kV</w:t>
            </w:r>
          </w:p>
        </w:tc>
      </w:tr>
      <w:tr w14:paraId="2B403AC5">
        <w:tblPrEx>
          <w:tblCellMar>
            <w:top w:w="0" w:type="dxa"/>
            <w:left w:w="10" w:type="dxa"/>
            <w:bottom w:w="0" w:type="dxa"/>
            <w:right w:w="10" w:type="dxa"/>
          </w:tblCellMar>
        </w:tblPrEx>
        <w:trPr>
          <w:trHeight w:val="426" w:hRule="atLeast"/>
        </w:trPr>
        <w:tc>
          <w:tcPr>
            <w:tcW w:w="837"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BAC5E8">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雾化气流速</w:t>
            </w:r>
          </w:p>
        </w:tc>
        <w:tc>
          <w:tcPr>
            <w:tcW w:w="1510"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90A89F">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3 L/min</w:t>
            </w:r>
          </w:p>
        </w:tc>
        <w:tc>
          <w:tcPr>
            <w:tcW w:w="136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B70BC2">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加热模块温度</w:t>
            </w:r>
          </w:p>
        </w:tc>
        <w:tc>
          <w:tcPr>
            <w:tcW w:w="1286"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34E52F">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400℃</w:t>
            </w:r>
          </w:p>
        </w:tc>
      </w:tr>
      <w:tr w14:paraId="7746A792">
        <w:tblPrEx>
          <w:tblCellMar>
            <w:top w:w="0" w:type="dxa"/>
            <w:left w:w="10" w:type="dxa"/>
            <w:bottom w:w="0" w:type="dxa"/>
            <w:right w:w="10" w:type="dxa"/>
          </w:tblCellMar>
        </w:tblPrEx>
        <w:trPr>
          <w:trHeight w:val="426" w:hRule="atLeast"/>
        </w:trPr>
        <w:tc>
          <w:tcPr>
            <w:tcW w:w="837"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AA616B4">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加热气流速</w:t>
            </w:r>
          </w:p>
        </w:tc>
        <w:tc>
          <w:tcPr>
            <w:tcW w:w="1510"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F2ACCD">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10.0 L/min</w:t>
            </w:r>
          </w:p>
        </w:tc>
        <w:tc>
          <w:tcPr>
            <w:tcW w:w="136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53FB78">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扫描模式</w:t>
            </w:r>
          </w:p>
        </w:tc>
        <w:tc>
          <w:tcPr>
            <w:tcW w:w="1286"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E2B519">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多反应监测</w:t>
            </w:r>
            <w:r>
              <w:rPr>
                <w:rFonts w:hint="default" w:ascii="Times New Roman" w:hAnsi="Times New Roman" w:cs="Times New Roman"/>
                <w:b w:val="0"/>
                <w:bCs/>
                <w:color w:val="auto"/>
                <w:sz w:val="21"/>
                <w:szCs w:val="20"/>
                <w:highlight w:val="none"/>
                <w:lang w:eastAsia="zh-CN"/>
              </w:rPr>
              <w:t>（</w:t>
            </w:r>
            <w:r>
              <w:rPr>
                <w:rFonts w:hint="default" w:ascii="Times New Roman" w:hAnsi="Times New Roman" w:cs="Times New Roman"/>
                <w:b w:val="0"/>
                <w:bCs/>
                <w:color w:val="auto"/>
                <w:sz w:val="21"/>
                <w:szCs w:val="20"/>
                <w:highlight w:val="none"/>
              </w:rPr>
              <w:t>MRM</w:t>
            </w:r>
            <w:r>
              <w:rPr>
                <w:rFonts w:hint="default" w:ascii="Times New Roman" w:hAnsi="Times New Roman" w:cs="Times New Roman"/>
                <w:b w:val="0"/>
                <w:bCs/>
                <w:color w:val="auto"/>
                <w:sz w:val="21"/>
                <w:szCs w:val="20"/>
                <w:highlight w:val="none"/>
                <w:lang w:eastAsia="zh-CN"/>
              </w:rPr>
              <w:t>）</w:t>
            </w:r>
          </w:p>
        </w:tc>
      </w:tr>
      <w:tr w14:paraId="25D1B0F4">
        <w:tblPrEx>
          <w:tblCellMar>
            <w:top w:w="0" w:type="dxa"/>
            <w:left w:w="10" w:type="dxa"/>
            <w:bottom w:w="0" w:type="dxa"/>
            <w:right w:w="10" w:type="dxa"/>
          </w:tblCellMar>
        </w:tblPrEx>
        <w:trPr>
          <w:trHeight w:val="426" w:hRule="atLeast"/>
        </w:trPr>
        <w:tc>
          <w:tcPr>
            <w:tcW w:w="837"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6F836FA">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接口温度</w:t>
            </w:r>
          </w:p>
        </w:tc>
        <w:tc>
          <w:tcPr>
            <w:tcW w:w="1510"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7F59ED1">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3</w:t>
            </w:r>
            <w:r>
              <w:rPr>
                <w:rFonts w:hint="default" w:ascii="Times New Roman" w:hAnsi="Times New Roman" w:cs="Times New Roman"/>
                <w:b w:val="0"/>
                <w:bCs/>
                <w:color w:val="auto"/>
                <w:sz w:val="21"/>
                <w:szCs w:val="20"/>
                <w:highlight w:val="none"/>
                <w:lang w:val="en-US" w:eastAsia="zh-CN"/>
              </w:rPr>
              <w:t>0</w:t>
            </w:r>
            <w:r>
              <w:rPr>
                <w:rFonts w:hint="default" w:ascii="Times New Roman" w:hAnsi="Times New Roman" w:cs="Times New Roman"/>
                <w:b w:val="0"/>
                <w:bCs/>
                <w:color w:val="auto"/>
                <w:sz w:val="21"/>
                <w:szCs w:val="20"/>
                <w:highlight w:val="none"/>
              </w:rPr>
              <w:t>0℃</w:t>
            </w:r>
          </w:p>
        </w:tc>
        <w:tc>
          <w:tcPr>
            <w:tcW w:w="136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E4B409">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干燥气流速</w:t>
            </w:r>
          </w:p>
        </w:tc>
        <w:tc>
          <w:tcPr>
            <w:tcW w:w="1286"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B26760">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10.0 L/min</w:t>
            </w:r>
          </w:p>
        </w:tc>
      </w:tr>
      <w:tr w14:paraId="4C22DAEA">
        <w:tblPrEx>
          <w:tblCellMar>
            <w:top w:w="0" w:type="dxa"/>
            <w:left w:w="10" w:type="dxa"/>
            <w:bottom w:w="0" w:type="dxa"/>
            <w:right w:w="10" w:type="dxa"/>
          </w:tblCellMar>
        </w:tblPrEx>
        <w:trPr>
          <w:trHeight w:val="434" w:hRule="atLeast"/>
        </w:trPr>
        <w:tc>
          <w:tcPr>
            <w:tcW w:w="837"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3ADBCB">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DL温度</w:t>
            </w:r>
          </w:p>
        </w:tc>
        <w:tc>
          <w:tcPr>
            <w:tcW w:w="1510"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B6EA165">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lang w:val="en-US" w:eastAsia="zh-CN"/>
              </w:rPr>
              <w:t>2</w:t>
            </w:r>
            <w:r>
              <w:rPr>
                <w:rFonts w:hint="default" w:ascii="Times New Roman" w:hAnsi="Times New Roman" w:cs="Times New Roman"/>
                <w:b w:val="0"/>
                <w:bCs/>
                <w:color w:val="auto"/>
                <w:sz w:val="21"/>
                <w:szCs w:val="20"/>
                <w:highlight w:val="none"/>
              </w:rPr>
              <w:t>50℃</w:t>
            </w:r>
          </w:p>
        </w:tc>
        <w:tc>
          <w:tcPr>
            <w:tcW w:w="136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B0D4CF8">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b w:val="0"/>
                <w:bCs/>
                <w:color w:val="auto"/>
                <w:sz w:val="21"/>
                <w:szCs w:val="20"/>
                <w:highlight w:val="none"/>
              </w:rPr>
            </w:pPr>
            <w:r>
              <w:rPr>
                <w:rFonts w:hint="default" w:ascii="Times New Roman" w:hAnsi="Times New Roman" w:cs="Times New Roman"/>
                <w:b w:val="0"/>
                <w:bCs/>
                <w:color w:val="auto"/>
                <w:sz w:val="21"/>
                <w:szCs w:val="20"/>
                <w:highlight w:val="none"/>
              </w:rPr>
              <w:t>MRM参数</w:t>
            </w:r>
          </w:p>
        </w:tc>
        <w:tc>
          <w:tcPr>
            <w:tcW w:w="1286"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BFE73F">
            <w:pPr>
              <w:keepNext w:val="0"/>
              <w:keepLines w:val="0"/>
              <w:widowControl/>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sz w:val="21"/>
                <w:szCs w:val="20"/>
                <w:highlight w:val="none"/>
                <w:lang w:eastAsia="zh-CN"/>
              </w:rPr>
            </w:pPr>
            <w:r>
              <w:rPr>
                <w:rFonts w:hint="default" w:ascii="Times New Roman" w:hAnsi="Times New Roman" w:cs="Times New Roman"/>
                <w:color w:val="auto"/>
                <w:kern w:val="0"/>
                <w:highlight w:val="none"/>
                <w:lang w:val="en-US" w:eastAsia="zh-CN" w:bidi="ar"/>
              </w:rPr>
              <w:t>附录A</w:t>
            </w:r>
          </w:p>
        </w:tc>
      </w:tr>
    </w:tbl>
    <w:p w14:paraId="34780948">
      <w:pPr>
        <w:pStyle w:val="46"/>
        <w:numPr>
          <w:ilvl w:val="2"/>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r>
        <w:rPr>
          <w:rFonts w:hint="default" w:ascii="Times New Roman" w:hAnsi="Times New Roman" w:eastAsia="黑体" w:cs="Times New Roman"/>
          <w:color w:val="auto"/>
          <w:sz w:val="20"/>
          <w:lang w:val="en-US" w:eastAsia="zh-CN"/>
        </w:rPr>
        <w:t>9.1.3　</w:t>
      </w:r>
      <w:r>
        <w:rPr>
          <w:rFonts w:hint="default" w:ascii="Times New Roman" w:hAnsi="Times New Roman" w:cs="Times New Roman"/>
          <w:color w:val="auto"/>
          <w:highlight w:val="none"/>
          <w:lang w:val="en-US" w:eastAsia="zh-CN"/>
        </w:rPr>
        <w:t>仪器调谐</w:t>
      </w:r>
    </w:p>
    <w:p w14:paraId="5FA06EC9">
      <w:pPr>
        <w:pStyle w:val="38"/>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按照仪器使用说明书在规定时间和频次内对液相色谱串联质谱仪进行仪器质量数和灵敏度校正，以确保仪器处于最佳测试状态。</w:t>
      </w:r>
    </w:p>
    <w:p w14:paraId="2D59D4DD">
      <w:pPr>
        <w:pStyle w:val="38"/>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在仪器使用过程中，如发现仪器质量数出现明显偏差或灵敏度大幅下降时，应立即对仪器重新进行质量数和灵敏度校正。</w:t>
      </w:r>
    </w:p>
    <w:p w14:paraId="76A7FB62">
      <w:pPr>
        <w:pStyle w:val="45"/>
        <w:numPr>
          <w:ilvl w:val="1"/>
          <w:numId w:val="0"/>
        </w:numPr>
        <w:bidi w:val="0"/>
        <w:spacing w:line="240" w:lineRule="auto"/>
        <w:ind w:left="0" w:leftChars="0" w:firstLine="0" w:firstLineChars="0"/>
        <w:rPr>
          <w:rFonts w:hint="default" w:ascii="Times New Roman" w:hAnsi="Times New Roman" w:eastAsia="宋体" w:cs="Times New Roman"/>
          <w:color w:val="auto"/>
          <w:highlight w:val="none"/>
          <w:lang w:val="en-US" w:eastAsia="zh-CN"/>
        </w:rPr>
      </w:pPr>
      <w:bookmarkStart w:id="58" w:name="_Toc4629"/>
      <w:bookmarkStart w:id="59" w:name="_Toc16481"/>
      <w:r>
        <w:rPr>
          <w:rFonts w:hint="default" w:ascii="Times New Roman" w:hAnsi="Times New Roman" w:eastAsia="黑体" w:cs="Times New Roman"/>
          <w:b/>
          <w:color w:val="auto"/>
          <w:sz w:val="20"/>
          <w:lang w:val="en-US" w:eastAsia="zh-CN"/>
        </w:rPr>
        <w:t>9.2　</w:t>
      </w:r>
      <w:r>
        <w:rPr>
          <w:rFonts w:hint="default" w:ascii="Times New Roman" w:hAnsi="Times New Roman" w:eastAsia="宋体" w:cs="Times New Roman"/>
          <w:color w:val="auto"/>
          <w:highlight w:val="none"/>
          <w:lang w:val="en-US" w:eastAsia="zh"/>
        </w:rPr>
        <w:t>标准</w:t>
      </w:r>
      <w:r>
        <w:rPr>
          <w:rFonts w:hint="default" w:ascii="Times New Roman" w:hAnsi="Times New Roman" w:eastAsia="宋体" w:cs="Times New Roman"/>
          <w:color w:val="auto"/>
          <w:highlight w:val="none"/>
          <w:lang w:val="en-US" w:eastAsia="zh-CN"/>
        </w:rPr>
        <w:t>曲线的建立</w:t>
      </w:r>
      <w:bookmarkEnd w:id="58"/>
      <w:bookmarkEnd w:id="59"/>
    </w:p>
    <w:p w14:paraId="5008632F">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准确移取10、50、100、200、500 </w:t>
      </w:r>
      <w:r>
        <w:rPr>
          <w:rFonts w:hint="default" w:ascii="Times New Roman" w:hAnsi="Times New Roman" w:cs="Times New Roman"/>
          <w:color w:val="auto"/>
          <w:highlight w:val="none"/>
          <w:lang w:eastAsia="zh-CN"/>
        </w:rPr>
        <w:t>μl</w:t>
      </w:r>
      <w:r>
        <w:rPr>
          <w:rFonts w:hint="default" w:ascii="Times New Roman" w:hAnsi="Times New Roman" w:cs="Times New Roman"/>
          <w:color w:val="auto"/>
          <w:highlight w:val="none"/>
          <w:lang w:eastAsia="zh"/>
        </w:rPr>
        <w:t xml:space="preserve"> </w:t>
      </w:r>
      <w:r>
        <w:rPr>
          <w:rFonts w:hint="default" w:ascii="Times New Roman" w:hAnsi="Times New Roman" w:cs="Times New Roman"/>
          <w:color w:val="auto"/>
          <w:highlight w:val="none"/>
          <w:lang w:val="en-US" w:eastAsia="zh-CN"/>
        </w:rPr>
        <w:t>17种全氟化合物标准使用液（6.2.2）于棕色进样瓶中，</w:t>
      </w:r>
      <w:r>
        <w:rPr>
          <w:rFonts w:hint="default" w:ascii="Times New Roman" w:hAnsi="Times New Roman" w:cs="Times New Roman"/>
          <w:color w:val="auto"/>
          <w:highlight w:val="none"/>
          <w:lang w:val="en-US" w:eastAsia="zh"/>
        </w:rPr>
        <w:t>加入</w:t>
      </w:r>
      <w:r>
        <w:rPr>
          <w:rFonts w:hint="default" w:ascii="Times New Roman" w:hAnsi="Times New Roman" w:cs="Times New Roman"/>
          <w:color w:val="auto"/>
          <w:highlight w:val="none"/>
          <w:lang w:val="en-US" w:eastAsia="zh-CN"/>
        </w:rPr>
        <w:t>50</w:t>
      </w:r>
      <w:r>
        <w:rPr>
          <w:rFonts w:hint="default" w:ascii="Times New Roman" w:hAnsi="Times New Roman" w:cs="Times New Roman"/>
          <w:color w:val="auto"/>
          <w:highlight w:val="none"/>
          <w:lang w:eastAsia="zh-CN"/>
        </w:rPr>
        <w:t>μl</w:t>
      </w:r>
      <w:r>
        <w:rPr>
          <w:rFonts w:hint="default" w:ascii="Times New Roman" w:hAnsi="Times New Roman" w:cs="Times New Roman"/>
          <w:color w:val="auto"/>
          <w:highlight w:val="none"/>
          <w:lang w:val="en-US" w:eastAsia="zh"/>
        </w:rPr>
        <w:t>内标使用液（6.2.</w:t>
      </w:r>
      <w:r>
        <w:rPr>
          <w:rFonts w:hint="default" w:ascii="Times New Roman" w:hAnsi="Times New Roman" w:cs="Times New Roman"/>
          <w:color w:val="auto"/>
          <w:highlight w:val="none"/>
          <w:lang w:val="en-US" w:eastAsia="zh-CN"/>
        </w:rPr>
        <w:t>4</w:t>
      </w:r>
      <w:r>
        <w:rPr>
          <w:rFonts w:hint="default" w:ascii="Times New Roman" w:hAnsi="Times New Roman" w:cs="Times New Roman"/>
          <w:color w:val="auto"/>
          <w:highlight w:val="none"/>
          <w:lang w:val="en-US" w:eastAsia="zh"/>
        </w:rPr>
        <w:t>）</w:t>
      </w:r>
      <w:r>
        <w:rPr>
          <w:rFonts w:hint="default" w:ascii="Times New Roman" w:hAnsi="Times New Roman" w:cs="Times New Roman"/>
          <w:color w:val="auto"/>
          <w:highlight w:val="none"/>
        </w:rPr>
        <w:t>用甲醇稀释</w:t>
      </w:r>
      <w:r>
        <w:rPr>
          <w:rFonts w:hint="default" w:ascii="Times New Roman" w:hAnsi="Times New Roman" w:cs="Times New Roman"/>
          <w:color w:val="auto"/>
          <w:highlight w:val="none"/>
          <w:lang w:val="en-US" w:eastAsia="zh-CN"/>
        </w:rPr>
        <w:t>至1 ml</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得到</w:t>
      </w:r>
      <w:r>
        <w:rPr>
          <w:rFonts w:hint="default" w:ascii="Times New Roman" w:hAnsi="Times New Roman" w:cs="Times New Roman"/>
          <w:color w:val="auto"/>
          <w:highlight w:val="none"/>
        </w:rPr>
        <w:t>浓度分别为</w:t>
      </w:r>
      <w:r>
        <w:rPr>
          <w:rFonts w:hint="default" w:ascii="Times New Roman" w:hAnsi="Times New Roman" w:cs="Times New Roman"/>
          <w:color w:val="auto"/>
          <w:highlight w:val="none"/>
          <w:lang w:val="en-US" w:eastAsia="zh-CN"/>
        </w:rPr>
        <w:t>1、</w:t>
      </w:r>
      <w:r>
        <w:rPr>
          <w:rFonts w:hint="default" w:ascii="Times New Roman" w:hAnsi="Times New Roman" w:cs="Times New Roman"/>
          <w:color w:val="auto"/>
          <w:highlight w:val="none"/>
        </w:rPr>
        <w:t>5、10、20、50、100</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μg/</w:t>
      </w:r>
      <w:r>
        <w:rPr>
          <w:rFonts w:hint="default" w:ascii="Times New Roman" w:hAnsi="Times New Roman" w:cs="Times New Roman"/>
          <w:color w:val="auto"/>
          <w:highlight w:val="none"/>
          <w:lang w:val="en-US" w:eastAsia="zh-CN"/>
        </w:rPr>
        <w:t>L系列标准工作液，待分析。按照仪器参考条件（9.1），由低浓度到高浓度的顺序依次对标准工作溶液进行测定。以目标化合物与对应内标的浓度比为横坐标，以其对应的峰面积（或峰高）与内标峰面积（或峰高）的比值为纵坐标，建立标准曲线。</w:t>
      </w:r>
    </w:p>
    <w:p w14:paraId="49047698">
      <w:pPr>
        <w:pStyle w:val="45"/>
        <w:numPr>
          <w:ilvl w:val="1"/>
          <w:numId w:val="0"/>
        </w:numPr>
        <w:bidi w:val="0"/>
        <w:spacing w:line="240" w:lineRule="auto"/>
        <w:ind w:left="0" w:leftChars="0" w:firstLine="0" w:firstLineChars="0"/>
        <w:rPr>
          <w:rFonts w:hint="default" w:ascii="Times New Roman" w:hAnsi="Times New Roman" w:eastAsia="宋体" w:cs="Times New Roman"/>
          <w:color w:val="auto"/>
          <w:highlight w:val="none"/>
          <w:lang w:val="en-US" w:eastAsia="zh-CN"/>
        </w:rPr>
      </w:pPr>
      <w:bookmarkStart w:id="60" w:name="_Toc10878"/>
      <w:bookmarkStart w:id="61" w:name="_Toc11828"/>
      <w:bookmarkStart w:id="62" w:name="_Toc21649"/>
      <w:bookmarkStart w:id="63" w:name="_Toc21130"/>
      <w:r>
        <w:rPr>
          <w:rFonts w:hint="default" w:ascii="Times New Roman" w:hAnsi="Times New Roman" w:eastAsia="黑体" w:cs="Times New Roman"/>
          <w:b/>
          <w:color w:val="auto"/>
          <w:sz w:val="20"/>
          <w:lang w:val="en-US" w:eastAsia="zh-CN"/>
        </w:rPr>
        <w:t>9.3　</w:t>
      </w:r>
      <w:r>
        <w:rPr>
          <w:rFonts w:hint="default" w:ascii="Times New Roman" w:hAnsi="Times New Roman" w:eastAsia="宋体" w:cs="Times New Roman"/>
          <w:color w:val="auto"/>
          <w:highlight w:val="none"/>
          <w:lang w:val="en-US" w:eastAsia="zh-CN"/>
        </w:rPr>
        <w:t>试样测定</w:t>
      </w:r>
      <w:bookmarkEnd w:id="60"/>
      <w:bookmarkEnd w:id="61"/>
      <w:bookmarkEnd w:id="62"/>
      <w:bookmarkEnd w:id="63"/>
    </w:p>
    <w:p w14:paraId="7AB05962">
      <w:pPr>
        <w:pStyle w:val="12"/>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按</w:t>
      </w:r>
      <w:r>
        <w:rPr>
          <w:rFonts w:hint="default" w:ascii="Times New Roman" w:hAnsi="Times New Roman" w:eastAsia="宋体" w:cs="Times New Roman"/>
          <w:bCs w:val="0"/>
          <w:color w:val="auto"/>
          <w:kern w:val="2"/>
          <w:sz w:val="21"/>
          <w:szCs w:val="21"/>
          <w:highlight w:val="none"/>
          <w:lang w:val="en-US" w:eastAsia="zh-CN" w:bidi="ar-SA"/>
        </w:rPr>
        <w:t>照与标准曲线的建立（9.2）相同的仪器条件进行试样（8.2）的测定。试样中目标化合物响应值应在标准曲线的线性范围内，超出线性范围最高点则重新制备样品并测定。重新制备样品时可减少样品量或用纯水稀释样品。</w:t>
      </w:r>
    </w:p>
    <w:p w14:paraId="6F97B607">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64" w:name="_Toc907"/>
      <w:bookmarkStart w:id="65" w:name="_Toc18618"/>
      <w:bookmarkStart w:id="66" w:name="_Toc16155"/>
      <w:bookmarkStart w:id="67" w:name="_Toc20400"/>
      <w:r>
        <w:rPr>
          <w:rFonts w:hint="default" w:ascii="Times New Roman" w:hAnsi="Times New Roman" w:eastAsia="黑体" w:cs="Times New Roman"/>
          <w:b/>
          <w:color w:val="auto"/>
          <w:sz w:val="20"/>
          <w:lang w:val="en-US" w:eastAsia="zh-CN"/>
        </w:rPr>
        <w:t>9.4　</w:t>
      </w:r>
      <w:r>
        <w:rPr>
          <w:rFonts w:hint="default" w:ascii="Times New Roman" w:hAnsi="Times New Roman" w:cs="Times New Roman"/>
          <w:color w:val="auto"/>
          <w:highlight w:val="none"/>
          <w:lang w:val="en-US" w:eastAsia="zh-CN"/>
        </w:rPr>
        <w:t>空白实验</w:t>
      </w:r>
      <w:bookmarkEnd w:id="64"/>
      <w:bookmarkEnd w:id="65"/>
      <w:bookmarkEnd w:id="66"/>
      <w:bookmarkEnd w:id="67"/>
    </w:p>
    <w:p w14:paraId="0EF14A0D">
      <w:pPr>
        <w:pStyle w:val="12"/>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按照与试样测定（9.3）相同的仪器条件进行空白试样（8.3）的测定。</w:t>
      </w:r>
    </w:p>
    <w:p w14:paraId="7D31F122">
      <w:pPr>
        <w:pStyle w:val="44"/>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color w:val="auto"/>
          <w:highlight w:val="none"/>
          <w:lang w:val="en-US" w:eastAsia="zh-CN"/>
        </w:rPr>
      </w:pPr>
      <w:bookmarkStart w:id="68" w:name="_Toc20873"/>
      <w:r>
        <w:rPr>
          <w:rFonts w:hint="default" w:ascii="Times New Roman" w:hAnsi="Times New Roman" w:eastAsia="黑体" w:cs="Times New Roman"/>
          <w:b/>
          <w:color w:val="auto"/>
          <w:sz w:val="20"/>
          <w:lang w:val="en-US" w:eastAsia="zh-CN"/>
        </w:rPr>
        <w:t>10　</w:t>
      </w:r>
      <w:r>
        <w:rPr>
          <w:rFonts w:hint="default" w:ascii="Times New Roman" w:hAnsi="Times New Roman" w:cs="Times New Roman"/>
          <w:color w:val="auto"/>
          <w:highlight w:val="none"/>
          <w:lang w:val="en-US" w:eastAsia="zh-CN"/>
        </w:rPr>
        <w:t>结果计算</w:t>
      </w:r>
      <w:bookmarkEnd w:id="68"/>
    </w:p>
    <w:p w14:paraId="60A844E6">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69" w:name="_Toc17156"/>
      <w:bookmarkStart w:id="70" w:name="_Toc17207"/>
      <w:bookmarkStart w:id="71" w:name="_Toc11798"/>
      <w:bookmarkStart w:id="72" w:name="_Toc11278"/>
      <w:r>
        <w:rPr>
          <w:rFonts w:hint="default" w:ascii="Times New Roman" w:hAnsi="Times New Roman" w:eastAsia="黑体" w:cs="Times New Roman"/>
          <w:b/>
          <w:color w:val="auto"/>
          <w:sz w:val="20"/>
          <w:lang w:val="en-US" w:eastAsia="zh-CN"/>
        </w:rPr>
        <w:t>10.1　</w:t>
      </w:r>
      <w:r>
        <w:rPr>
          <w:rFonts w:hint="default" w:ascii="Times New Roman" w:hAnsi="Times New Roman" w:cs="Times New Roman"/>
          <w:color w:val="auto"/>
          <w:highlight w:val="none"/>
          <w:lang w:val="en-US" w:eastAsia="zh-CN"/>
        </w:rPr>
        <w:t>定性分析</w:t>
      </w:r>
      <w:bookmarkEnd w:id="69"/>
      <w:bookmarkEnd w:id="70"/>
      <w:bookmarkEnd w:id="71"/>
      <w:bookmarkEnd w:id="72"/>
    </w:p>
    <w:p w14:paraId="485A3EEA">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outlineLvl w:val="9"/>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选择1个母离子和2个子离子，对目标化合物进行监测。在相同实验条件下，试样中目标化合物的保留时间与标准样品中该目标化合物的保留时间的相对偏差的绝对值应小于2.5%；且对试样中目标化合物定性子离子的相对丰度（K</w:t>
      </w:r>
      <w:r>
        <w:rPr>
          <w:rFonts w:hint="default" w:ascii="Times New Roman" w:hAnsi="Times New Roman" w:cs="Times New Roman"/>
          <w:color w:val="auto"/>
          <w:szCs w:val="24"/>
          <w:highlight w:val="none"/>
          <w:vertAlign w:val="subscript"/>
          <w:lang w:val="en-US" w:eastAsia="zh-CN"/>
        </w:rPr>
        <w:t>sam</w:t>
      </w:r>
      <w:r>
        <w:rPr>
          <w:rFonts w:hint="default" w:ascii="Times New Roman" w:hAnsi="Times New Roman" w:cs="Times New Roman"/>
          <w:color w:val="auto"/>
          <w:szCs w:val="24"/>
          <w:highlight w:val="none"/>
          <w:lang w:val="en-US" w:eastAsia="zh-CN"/>
        </w:rPr>
        <w:t>）与浓度接近的标准溶液中对应的定性子离子的相对丰度（K</w:t>
      </w:r>
      <w:r>
        <w:rPr>
          <w:rFonts w:hint="default" w:ascii="Times New Roman" w:hAnsi="Times New Roman" w:cs="Times New Roman"/>
          <w:color w:val="auto"/>
          <w:szCs w:val="24"/>
          <w:highlight w:val="none"/>
          <w:vertAlign w:val="subscript"/>
          <w:lang w:val="en-US" w:eastAsia="zh-CN"/>
        </w:rPr>
        <w:t>std</w:t>
      </w:r>
      <w:r>
        <w:rPr>
          <w:rFonts w:hint="default" w:ascii="Times New Roman" w:hAnsi="Times New Roman" w:cs="Times New Roman"/>
          <w:color w:val="auto"/>
          <w:szCs w:val="24"/>
          <w:highlight w:val="none"/>
          <w:lang w:val="en-US" w:eastAsia="zh-CN"/>
        </w:rPr>
        <w:t>）进行比较，偏差不超过</w:t>
      </w:r>
      <w:r>
        <w:rPr>
          <w:rFonts w:hint="default" w:ascii="Times New Roman" w:hAnsi="Times New Roman" w:cs="Times New Roman"/>
          <w:color w:val="auto"/>
          <w:szCs w:val="24"/>
          <w:highlight w:val="none"/>
          <w:lang w:val="en-US" w:eastAsia="zh"/>
        </w:rPr>
        <w:t>表</w:t>
      </w:r>
      <w:r>
        <w:rPr>
          <w:rFonts w:hint="eastAsia" w:ascii="Times New Roman" w:cs="Times New Roman"/>
          <w:color w:val="auto"/>
          <w:szCs w:val="24"/>
          <w:highlight w:val="none"/>
          <w:lang w:val="en-US" w:eastAsia="zh-CN"/>
        </w:rPr>
        <w:t>2</w:t>
      </w:r>
      <w:r>
        <w:rPr>
          <w:rFonts w:hint="default" w:ascii="Times New Roman" w:hAnsi="Times New Roman" w:cs="Times New Roman"/>
          <w:color w:val="auto"/>
          <w:szCs w:val="24"/>
          <w:highlight w:val="none"/>
          <w:lang w:val="en-US" w:eastAsia="zh-CN"/>
        </w:rPr>
        <w:t>规定范围，则可判定样品中存在对应的目标化合物。</w:t>
      </w:r>
    </w:p>
    <w:p w14:paraId="52409E73">
      <w:pPr>
        <w:keepNext w:val="0"/>
        <w:keepLines w:val="0"/>
        <w:pageBreakBefore w:val="0"/>
        <w:widowControl w:val="0"/>
        <w:tabs>
          <w:tab w:val="left" w:pos="2268"/>
          <w:tab w:val="left" w:pos="7797"/>
        </w:tabs>
        <w:kinsoku/>
        <w:wordWrap/>
        <w:overflowPunct/>
        <w:topLinePunct w:val="0"/>
        <w:autoSpaceDE/>
        <w:autoSpaceDN/>
        <w:bidi w:val="0"/>
        <w:adjustRightInd/>
        <w:snapToGrid/>
        <w:spacing w:before="164" w:beforeLines="50" w:line="240" w:lineRule="auto"/>
        <w:ind w:firstLine="0" w:firstLineChars="0"/>
        <w:jc w:val="center"/>
        <w:textAlignment w:val="auto"/>
        <w:outlineLvl w:val="9"/>
        <w:rPr>
          <w:rFonts w:hint="default" w:ascii="Times New Roman" w:hAnsi="Times New Roman" w:cs="Times New Roman"/>
          <w:i w:val="0"/>
          <w:color w:val="auto"/>
          <w:kern w:val="0"/>
          <w:sz w:val="21"/>
          <w:szCs w:val="20"/>
          <w:highlight w:val="none"/>
          <w:lang w:val="en-US" w:eastAsia="zh-CN" w:bidi="ar"/>
        </w:rPr>
      </w:pPr>
      <m:oMathPara>
        <m:oMath>
          <m:sSub>
            <m:sSubPr>
              <m:ctrlPr>
                <w:rPr>
                  <w:rFonts w:hint="default" w:ascii="Cambria Math" w:hAnsi="Cambria Math" w:cs="Times New Roman"/>
                  <w:b w:val="0"/>
                  <w:i w:val="0"/>
                  <w:color w:val="auto"/>
                  <w:kern w:val="0"/>
                  <w:sz w:val="21"/>
                  <w:szCs w:val="20"/>
                  <w:highlight w:val="none"/>
                  <w:lang w:val="en-US" w:eastAsia="zh-CN" w:bidi="ar-SA"/>
                </w:rPr>
              </m:ctrlPr>
            </m:sSubPr>
            <m:e>
              <m:r>
                <m:rPr>
                  <m:sty m:val="p"/>
                </m:rPr>
                <w:rPr>
                  <w:rFonts w:hint="default" w:ascii="Cambria Math" w:hAnsi="Cambria Math" w:cs="Times New Roman"/>
                  <w:color w:val="auto"/>
                  <w:kern w:val="0"/>
                  <w:sz w:val="21"/>
                  <w:szCs w:val="20"/>
                  <w:highlight w:val="none"/>
                  <w:lang w:val="en-US" w:eastAsia="zh-CN" w:bidi="ar-SA"/>
                </w:rPr>
                <m:t>K</m:t>
              </m:r>
              <m:ctrlPr>
                <w:rPr>
                  <w:rFonts w:hint="default" w:ascii="Cambria Math" w:hAnsi="Cambria Math" w:cs="Times New Roman"/>
                  <w:b w:val="0"/>
                  <w:i w:val="0"/>
                  <w:color w:val="auto"/>
                  <w:kern w:val="0"/>
                  <w:sz w:val="21"/>
                  <w:szCs w:val="20"/>
                  <w:highlight w:val="none"/>
                  <w:lang w:val="en-US" w:eastAsia="zh-CN" w:bidi="ar-SA"/>
                </w:rPr>
              </m:ctrlPr>
            </m:e>
            <m:sub>
              <m:r>
                <m:rPr>
                  <m:sty m:val="p"/>
                </m:rPr>
                <w:rPr>
                  <w:rFonts w:hint="default" w:ascii="Cambria Math" w:hAnsi="Cambria Math" w:cs="Times New Roman"/>
                  <w:color w:val="auto"/>
                  <w:kern w:val="0"/>
                  <w:sz w:val="21"/>
                  <w:szCs w:val="20"/>
                  <w:highlight w:val="none"/>
                  <w:lang w:val="en-US" w:eastAsia="zh-CN" w:bidi="ar-SA"/>
                </w:rPr>
                <m:t>sam</m:t>
              </m:r>
              <m:ctrlPr>
                <w:rPr>
                  <w:rFonts w:hint="default" w:ascii="Cambria Math" w:hAnsi="Cambria Math" w:cs="Times New Roman"/>
                  <w:b w:val="0"/>
                  <w:i w:val="0"/>
                  <w:color w:val="auto"/>
                  <w:kern w:val="0"/>
                  <w:sz w:val="21"/>
                  <w:szCs w:val="20"/>
                  <w:highlight w:val="none"/>
                  <w:lang w:val="en-US" w:eastAsia="zh-CN" w:bidi="ar-SA"/>
                </w:rPr>
              </m:ctrlPr>
            </m:sub>
          </m:sSub>
          <m:r>
            <m:rPr>
              <m:sty m:val="p"/>
            </m:rPr>
            <w:rPr>
              <w:rFonts w:hint="default" w:ascii="Cambria Math" w:hAnsi="Cambria Math" w:cs="Times New Roman"/>
              <w:color w:val="auto"/>
              <w:kern w:val="0"/>
              <w:sz w:val="21"/>
              <w:szCs w:val="20"/>
              <w:highlight w:val="none"/>
              <w:lang w:val="en-US" w:bidi="ar-SA"/>
            </w:rPr>
            <m:t>=</m:t>
          </m:r>
          <m:f>
            <m:fPr>
              <m:ctrlPr>
                <w:rPr>
                  <w:rFonts w:hint="default" w:ascii="Cambria Math" w:hAnsi="Cambria Math" w:cs="Times New Roman"/>
                  <w:color w:val="auto"/>
                  <w:kern w:val="0"/>
                  <w:sz w:val="21"/>
                  <w:szCs w:val="20"/>
                  <w:highlight w:val="none"/>
                  <w:lang w:val="en-US" w:eastAsia="zh-CN" w:bidi="ar-SA"/>
                </w:rPr>
              </m:ctrlPr>
            </m:fPr>
            <m:num>
              <m:sSub>
                <m:sSubPr>
                  <m:ctrlPr>
                    <w:rPr>
                      <w:rFonts w:hint="default" w:ascii="Cambria Math" w:hAnsi="Cambria Math" w:cs="Times New Roman"/>
                      <w:color w:val="auto"/>
                      <w:kern w:val="0"/>
                      <w:sz w:val="21"/>
                      <w:szCs w:val="20"/>
                      <w:highlight w:val="none"/>
                      <w:lang w:val="en-US" w:eastAsia="zh-CN" w:bidi="ar-SA"/>
                    </w:rPr>
                  </m:ctrlPr>
                </m:sSubPr>
                <m:e>
                  <m:r>
                    <m:rPr>
                      <m:sty m:val="p"/>
                    </m:rPr>
                    <w:rPr>
                      <w:rFonts w:hint="default" w:ascii="Cambria Math" w:hAnsi="Cambria Math" w:cs="Times New Roman"/>
                      <w:color w:val="auto"/>
                      <w:kern w:val="0"/>
                      <w:sz w:val="21"/>
                      <w:szCs w:val="20"/>
                      <w:highlight w:val="none"/>
                      <w:lang w:val="en-US" w:eastAsia="zh-CN" w:bidi="ar-SA"/>
                    </w:rPr>
                    <m:t>A</m:t>
                  </m:r>
                  <m:ctrlPr>
                    <w:rPr>
                      <w:rFonts w:hint="default" w:ascii="Cambria Math" w:hAnsi="Cambria Math" w:cs="Times New Roman"/>
                      <w:color w:val="auto"/>
                      <w:kern w:val="0"/>
                      <w:sz w:val="21"/>
                      <w:szCs w:val="20"/>
                      <w:highlight w:val="none"/>
                      <w:lang w:val="en-US" w:eastAsia="zh-CN" w:bidi="ar-SA"/>
                    </w:rPr>
                  </m:ctrlPr>
                </m:e>
                <m:sub>
                  <m:r>
                    <m:rPr>
                      <m:sty m:val="p"/>
                    </m:rPr>
                    <w:rPr>
                      <w:rFonts w:hint="default" w:ascii="Cambria Math" w:hAnsi="Cambria Math" w:cs="Times New Roman"/>
                      <w:color w:val="auto"/>
                      <w:kern w:val="0"/>
                      <w:sz w:val="21"/>
                      <w:szCs w:val="20"/>
                      <w:highlight w:val="none"/>
                      <w:lang w:val="en-US" w:eastAsia="zh-CN" w:bidi="ar-SA"/>
                    </w:rPr>
                    <m:t>2</m:t>
                  </m:r>
                  <m:ctrlPr>
                    <w:rPr>
                      <w:rFonts w:hint="default" w:ascii="Cambria Math" w:hAnsi="Cambria Math" w:cs="Times New Roman"/>
                      <w:color w:val="auto"/>
                      <w:kern w:val="0"/>
                      <w:sz w:val="21"/>
                      <w:szCs w:val="20"/>
                      <w:highlight w:val="none"/>
                      <w:lang w:val="en-US" w:eastAsia="zh-CN" w:bidi="ar-SA"/>
                    </w:rPr>
                  </m:ctrlPr>
                </m:sub>
              </m:sSub>
              <m:ctrlPr>
                <w:rPr>
                  <w:rFonts w:hint="default" w:ascii="Cambria Math" w:hAnsi="Cambria Math" w:cs="Times New Roman"/>
                  <w:color w:val="auto"/>
                  <w:kern w:val="0"/>
                  <w:sz w:val="21"/>
                  <w:szCs w:val="20"/>
                  <w:highlight w:val="none"/>
                  <w:lang w:val="en-US" w:eastAsia="zh-CN" w:bidi="ar-SA"/>
                </w:rPr>
              </m:ctrlPr>
            </m:num>
            <m:den>
              <m:sSub>
                <m:sSubPr>
                  <m:ctrlPr>
                    <w:rPr>
                      <w:rFonts w:hint="default" w:ascii="Cambria Math" w:hAnsi="Cambria Math" w:cs="Times New Roman"/>
                      <w:color w:val="auto"/>
                      <w:kern w:val="0"/>
                      <w:sz w:val="21"/>
                      <w:szCs w:val="20"/>
                      <w:highlight w:val="none"/>
                      <w:lang w:val="en-US" w:eastAsia="zh-CN" w:bidi="ar-SA"/>
                    </w:rPr>
                  </m:ctrlPr>
                </m:sSubPr>
                <m:e>
                  <m:r>
                    <m:rPr>
                      <m:sty m:val="p"/>
                    </m:rPr>
                    <w:rPr>
                      <w:rFonts w:hint="default" w:ascii="Cambria Math" w:hAnsi="Cambria Math" w:cs="Times New Roman"/>
                      <w:color w:val="auto"/>
                      <w:kern w:val="0"/>
                      <w:sz w:val="21"/>
                      <w:szCs w:val="20"/>
                      <w:highlight w:val="none"/>
                      <w:lang w:val="en-US" w:eastAsia="zh-CN" w:bidi="ar-SA"/>
                    </w:rPr>
                    <m:t>A</m:t>
                  </m:r>
                  <m:ctrlPr>
                    <w:rPr>
                      <w:rFonts w:hint="default" w:ascii="Cambria Math" w:hAnsi="Cambria Math" w:cs="Times New Roman"/>
                      <w:color w:val="auto"/>
                      <w:kern w:val="0"/>
                      <w:sz w:val="21"/>
                      <w:szCs w:val="20"/>
                      <w:highlight w:val="none"/>
                      <w:lang w:val="en-US" w:eastAsia="zh-CN" w:bidi="ar-SA"/>
                    </w:rPr>
                  </m:ctrlPr>
                </m:e>
                <m:sub>
                  <m:r>
                    <m:rPr>
                      <m:sty m:val="p"/>
                    </m:rPr>
                    <w:rPr>
                      <w:rFonts w:hint="default" w:ascii="Cambria Math" w:hAnsi="Cambria Math" w:cs="Times New Roman"/>
                      <w:color w:val="auto"/>
                      <w:kern w:val="0"/>
                      <w:sz w:val="21"/>
                      <w:szCs w:val="20"/>
                      <w:highlight w:val="none"/>
                      <w:lang w:val="en-US" w:eastAsia="zh-CN" w:bidi="ar-SA"/>
                    </w:rPr>
                    <m:t>1</m:t>
                  </m:r>
                  <m:ctrlPr>
                    <w:rPr>
                      <w:rFonts w:hint="default" w:ascii="Cambria Math" w:hAnsi="Cambria Math" w:cs="Times New Roman"/>
                      <w:color w:val="auto"/>
                      <w:kern w:val="0"/>
                      <w:sz w:val="21"/>
                      <w:szCs w:val="20"/>
                      <w:highlight w:val="none"/>
                      <w:lang w:val="en-US" w:eastAsia="zh-CN" w:bidi="ar-SA"/>
                    </w:rPr>
                  </m:ctrlPr>
                </m:sub>
              </m:sSub>
              <m:ctrlPr>
                <w:rPr>
                  <w:rFonts w:hint="default" w:ascii="Cambria Math" w:hAnsi="Cambria Math" w:cs="Times New Roman"/>
                  <w:color w:val="auto"/>
                  <w:kern w:val="0"/>
                  <w:sz w:val="21"/>
                  <w:szCs w:val="20"/>
                  <w:highlight w:val="none"/>
                  <w:lang w:val="en-US" w:eastAsia="zh-CN" w:bidi="ar-SA"/>
                </w:rPr>
              </m:ctrlPr>
            </m:den>
          </m:f>
          <m:r>
            <m:rPr>
              <m:sty m:val="p"/>
            </m:rPr>
            <w:rPr>
              <w:rFonts w:hint="default" w:ascii="Cambria Math" w:hAnsi="Cambria Math" w:cs="Times New Roman"/>
              <w:color w:val="auto"/>
              <w:kern w:val="0"/>
              <w:sz w:val="21"/>
              <w:szCs w:val="20"/>
              <w:highlight w:val="none"/>
              <w:lang w:val="en-US" w:eastAsia="zh-CN" w:bidi="ar-SA"/>
            </w:rPr>
            <m:t>×100%</m:t>
          </m:r>
        </m:oMath>
      </m:oMathPara>
    </w:p>
    <w:p w14:paraId="4D2F5F72">
      <w:pPr>
        <w:keepNext w:val="0"/>
        <w:keepLines w:val="0"/>
        <w:widowControl/>
        <w:suppressLineNumbers w:val="0"/>
        <w:spacing w:line="240" w:lineRule="auto"/>
        <w:jc w:val="left"/>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式中：</w:t>
      </w:r>
    </w:p>
    <w:tbl>
      <w:tblPr>
        <w:tblStyle w:val="2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64"/>
        <w:gridCol w:w="332"/>
        <w:gridCol w:w="5519"/>
      </w:tblGrid>
      <w:tr w14:paraId="77794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64" w:type="dxa"/>
            <w:noWrap w:val="0"/>
            <w:vAlign w:val="center"/>
          </w:tcPr>
          <w:p w14:paraId="174583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K</w:t>
            </w:r>
            <w:r>
              <w:rPr>
                <w:rFonts w:hint="default" w:ascii="Times New Roman" w:hAnsi="Times New Roman" w:cs="Times New Roman"/>
                <w:color w:val="auto"/>
                <w:sz w:val="21"/>
                <w:szCs w:val="21"/>
                <w:highlight w:val="none"/>
                <w:vertAlign w:val="subscript"/>
                <w:lang w:val="en-US" w:eastAsia="zh-CN"/>
              </w:rPr>
              <w:t>sam</w:t>
            </w:r>
          </w:p>
        </w:tc>
        <w:tc>
          <w:tcPr>
            <w:tcW w:w="332" w:type="dxa"/>
            <w:noWrap w:val="0"/>
            <w:vAlign w:val="center"/>
          </w:tcPr>
          <w:p w14:paraId="0AD911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5519" w:type="dxa"/>
            <w:noWrap w:val="0"/>
            <w:vAlign w:val="center"/>
          </w:tcPr>
          <w:p w14:paraId="6A6709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样品中目标化合物定性子离子的相对丰度，%；</w:t>
            </w:r>
          </w:p>
        </w:tc>
      </w:tr>
      <w:tr w14:paraId="0EAAB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64" w:type="dxa"/>
            <w:noWrap w:val="0"/>
            <w:vAlign w:val="center"/>
          </w:tcPr>
          <w:p w14:paraId="5BB643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righ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i/>
                <w:iCs/>
                <w:color w:val="auto"/>
                <w:sz w:val="21"/>
                <w:szCs w:val="21"/>
                <w:highlight w:val="none"/>
                <w:lang w:val="en-US" w:eastAsia="zh-CN"/>
              </w:rPr>
              <w:t>A</w:t>
            </w:r>
            <w:r>
              <w:rPr>
                <w:rFonts w:hint="default" w:ascii="Times New Roman" w:hAnsi="Times New Roman" w:cs="Times New Roman"/>
                <w:i/>
                <w:iCs/>
                <w:color w:val="auto"/>
                <w:sz w:val="21"/>
                <w:szCs w:val="21"/>
                <w:highlight w:val="none"/>
                <w:vertAlign w:val="subscript"/>
                <w:lang w:val="en-US" w:eastAsia="zh-CN"/>
              </w:rPr>
              <w:t>1</w:t>
            </w:r>
          </w:p>
        </w:tc>
        <w:tc>
          <w:tcPr>
            <w:tcW w:w="332" w:type="dxa"/>
            <w:noWrap w:val="0"/>
            <w:vAlign w:val="center"/>
          </w:tcPr>
          <w:p w14:paraId="492349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5519" w:type="dxa"/>
            <w:noWrap w:val="0"/>
            <w:vAlign w:val="center"/>
          </w:tcPr>
          <w:p w14:paraId="036A90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样品中目标化合物二级质谱定量子离子的响应值；</w:t>
            </w:r>
          </w:p>
        </w:tc>
      </w:tr>
      <w:tr w14:paraId="11266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64" w:type="dxa"/>
            <w:noWrap w:val="0"/>
            <w:vAlign w:val="center"/>
          </w:tcPr>
          <w:p w14:paraId="05492E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righ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i/>
                <w:iCs/>
                <w:color w:val="auto"/>
                <w:sz w:val="21"/>
                <w:szCs w:val="21"/>
                <w:highlight w:val="none"/>
                <w:vertAlign w:val="baseline"/>
                <w:lang w:val="en-US" w:eastAsia="zh-CN"/>
              </w:rPr>
              <w:t>A</w:t>
            </w:r>
            <w:r>
              <w:rPr>
                <w:rFonts w:hint="default" w:ascii="Times New Roman" w:hAnsi="Times New Roman" w:cs="Times New Roman"/>
                <w:i/>
                <w:iCs/>
                <w:color w:val="auto"/>
                <w:sz w:val="21"/>
                <w:szCs w:val="21"/>
                <w:highlight w:val="none"/>
                <w:vertAlign w:val="subscript"/>
                <w:lang w:val="en-US" w:eastAsia="zh-CN"/>
              </w:rPr>
              <w:t>2</w:t>
            </w:r>
          </w:p>
        </w:tc>
        <w:tc>
          <w:tcPr>
            <w:tcW w:w="332" w:type="dxa"/>
            <w:noWrap w:val="0"/>
            <w:vAlign w:val="center"/>
          </w:tcPr>
          <w:p w14:paraId="7CFDEC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5519" w:type="dxa"/>
            <w:noWrap w:val="0"/>
            <w:vAlign w:val="center"/>
          </w:tcPr>
          <w:p w14:paraId="327D44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样品中目标化合物二级质谱定性子离子的响应值；</w:t>
            </w:r>
          </w:p>
        </w:tc>
      </w:tr>
    </w:tbl>
    <w:p w14:paraId="06E61576">
      <w:pPr>
        <w:keepNext w:val="0"/>
        <w:keepLines w:val="0"/>
        <w:pageBreakBefore w:val="0"/>
        <w:widowControl/>
        <w:suppressLineNumbers w:val="0"/>
        <w:kinsoku/>
        <w:wordWrap/>
        <w:overflowPunct/>
        <w:topLinePunct w:val="0"/>
        <w:autoSpaceDE/>
        <w:autoSpaceDN/>
        <w:bidi w:val="0"/>
        <w:adjustRightInd/>
        <w:snapToGrid/>
        <w:spacing w:before="164" w:beforeLines="50" w:line="240" w:lineRule="auto"/>
        <w:ind w:firstLine="420" w:firstLineChars="200"/>
        <w:jc w:val="center"/>
        <w:textAlignment w:val="auto"/>
        <w:outlineLvl w:val="9"/>
        <w:rPr>
          <w:rFonts w:hint="default" w:ascii="Times New Roman" w:hAnsi="Times New Roman" w:cs="Times New Roman"/>
          <w:color w:val="auto"/>
          <w:szCs w:val="24"/>
          <w:highlight w:val="none"/>
          <w:lang w:val="en-US" w:eastAsia="zh-CN"/>
        </w:rPr>
      </w:pPr>
      <m:oMathPara>
        <m:oMath>
          <m:sSub>
            <m:sSubPr>
              <m:ctrlPr>
                <w:rPr>
                  <w:rFonts w:hint="default" w:ascii="Cambria Math" w:hAnsi="Cambria Math" w:cs="Times New Roman"/>
                  <w:color w:val="auto"/>
                  <w:szCs w:val="24"/>
                  <w:highlight w:val="none"/>
                  <w:lang w:val="en-US" w:eastAsia="zh-CN"/>
                </w:rPr>
              </m:ctrlPr>
            </m:sSubPr>
            <m:e>
              <m:r>
                <m:rPr>
                  <m:sty m:val="p"/>
                </m:rPr>
                <w:rPr>
                  <w:rFonts w:hint="default" w:ascii="Cambria Math" w:hAnsi="Cambria Math" w:cs="Times New Roman"/>
                  <w:color w:val="auto"/>
                  <w:szCs w:val="24"/>
                  <w:highlight w:val="none"/>
                  <w:lang w:val="en-US" w:eastAsia="zh-CN"/>
                </w:rPr>
                <m:t>K</m:t>
              </m:r>
              <m:ctrlPr>
                <w:rPr>
                  <w:rFonts w:hint="default" w:ascii="Cambria Math" w:hAnsi="Cambria Math" w:cs="Times New Roman"/>
                  <w:color w:val="auto"/>
                  <w:szCs w:val="24"/>
                  <w:highlight w:val="none"/>
                  <w:lang w:val="en-US" w:eastAsia="zh-CN"/>
                </w:rPr>
              </m:ctrlPr>
            </m:e>
            <m:sub>
              <m:r>
                <m:rPr>
                  <m:sty m:val="p"/>
                </m:rPr>
                <w:rPr>
                  <w:rFonts w:hint="default" w:ascii="Cambria Math" w:hAnsi="Cambria Math" w:cs="Times New Roman"/>
                  <w:color w:val="auto"/>
                  <w:szCs w:val="24"/>
                  <w:highlight w:val="none"/>
                  <w:lang w:val="en-US" w:eastAsia="zh-CN"/>
                </w:rPr>
                <m:t>std</m:t>
              </m:r>
              <m:ctrlPr>
                <w:rPr>
                  <w:rFonts w:hint="default" w:ascii="Cambria Math" w:hAnsi="Cambria Math" w:cs="Times New Roman"/>
                  <w:color w:val="auto"/>
                  <w:szCs w:val="24"/>
                  <w:highlight w:val="none"/>
                  <w:lang w:val="en-US" w:eastAsia="zh-CN"/>
                </w:rPr>
              </m:ctrlPr>
            </m:sub>
          </m:sSub>
          <m:r>
            <m:rPr>
              <m:sty m:val="p"/>
            </m:rPr>
            <w:rPr>
              <w:rFonts w:hint="default" w:ascii="Cambria Math" w:hAnsi="Cambria Math" w:cs="Times New Roman"/>
              <w:color w:val="auto"/>
              <w:szCs w:val="24"/>
              <w:highlight w:val="none"/>
              <w:lang w:val="en-US" w:eastAsia="zh-CN"/>
            </w:rPr>
            <m:t>=</m:t>
          </m:r>
          <m:f>
            <m:fPr>
              <m:ctrlPr>
                <w:rPr>
                  <w:rFonts w:hint="default" w:ascii="Cambria Math" w:hAnsi="Cambria Math" w:cs="Times New Roman"/>
                  <w:color w:val="auto"/>
                  <w:szCs w:val="24"/>
                  <w:highlight w:val="none"/>
                  <w:lang w:val="en-US" w:eastAsia="zh-CN"/>
                </w:rPr>
              </m:ctrlPr>
            </m:fPr>
            <m:num>
              <m:sSub>
                <m:sSubPr>
                  <m:ctrlPr>
                    <w:rPr>
                      <w:rFonts w:hint="default" w:ascii="Cambria Math" w:hAnsi="Cambria Math" w:cs="Times New Roman"/>
                      <w:color w:val="auto"/>
                      <w:szCs w:val="24"/>
                      <w:highlight w:val="none"/>
                      <w:lang w:val="en-US" w:eastAsia="zh-CN"/>
                    </w:rPr>
                  </m:ctrlPr>
                </m:sSubPr>
                <m:e>
                  <m:r>
                    <m:rPr>
                      <m:sty m:val="p"/>
                    </m:rPr>
                    <w:rPr>
                      <w:rFonts w:hint="default" w:ascii="Cambria Math" w:hAnsi="Cambria Math" w:cs="Times New Roman"/>
                      <w:color w:val="auto"/>
                      <w:szCs w:val="24"/>
                      <w:highlight w:val="none"/>
                      <w:lang w:val="en-US" w:eastAsia="zh-CN"/>
                    </w:rPr>
                    <m:t>A</m:t>
                  </m:r>
                  <m:ctrlPr>
                    <w:rPr>
                      <w:rFonts w:hint="default" w:ascii="Cambria Math" w:hAnsi="Cambria Math" w:cs="Times New Roman"/>
                      <w:color w:val="auto"/>
                      <w:szCs w:val="24"/>
                      <w:highlight w:val="none"/>
                      <w:lang w:val="en-US" w:eastAsia="zh-CN"/>
                    </w:rPr>
                  </m:ctrlPr>
                </m:e>
                <m:sub>
                  <m:r>
                    <m:rPr>
                      <m:sty m:val="p"/>
                    </m:rPr>
                    <w:rPr>
                      <w:rFonts w:hint="default" w:ascii="Cambria Math" w:hAnsi="Cambria Math" w:cs="Times New Roman"/>
                      <w:color w:val="auto"/>
                      <w:szCs w:val="24"/>
                      <w:highlight w:val="none"/>
                      <w:lang w:val="en-US" w:eastAsia="zh-CN"/>
                    </w:rPr>
                    <m:t>std2</m:t>
                  </m:r>
                  <m:ctrlPr>
                    <w:rPr>
                      <w:rFonts w:hint="default" w:ascii="Cambria Math" w:hAnsi="Cambria Math" w:cs="Times New Roman"/>
                      <w:color w:val="auto"/>
                      <w:szCs w:val="24"/>
                      <w:highlight w:val="none"/>
                      <w:lang w:val="en-US" w:eastAsia="zh-CN"/>
                    </w:rPr>
                  </m:ctrlPr>
                </m:sub>
              </m:sSub>
              <m:ctrlPr>
                <w:rPr>
                  <w:rFonts w:hint="default" w:ascii="Cambria Math" w:hAnsi="Cambria Math" w:cs="Times New Roman"/>
                  <w:color w:val="auto"/>
                  <w:szCs w:val="24"/>
                  <w:highlight w:val="none"/>
                  <w:lang w:val="en-US" w:eastAsia="zh-CN"/>
                </w:rPr>
              </m:ctrlPr>
            </m:num>
            <m:den>
              <m:sSub>
                <m:sSubPr>
                  <m:ctrlPr>
                    <w:rPr>
                      <w:rFonts w:hint="default" w:ascii="Cambria Math" w:hAnsi="Cambria Math" w:cs="Times New Roman"/>
                      <w:color w:val="auto"/>
                      <w:szCs w:val="24"/>
                      <w:highlight w:val="none"/>
                      <w:lang w:val="en-US" w:eastAsia="zh-CN"/>
                    </w:rPr>
                  </m:ctrlPr>
                </m:sSubPr>
                <m:e>
                  <m:r>
                    <m:rPr>
                      <m:sty m:val="p"/>
                    </m:rPr>
                    <w:rPr>
                      <w:rFonts w:hint="default" w:ascii="Cambria Math" w:hAnsi="Cambria Math" w:cs="Times New Roman"/>
                      <w:color w:val="auto"/>
                      <w:szCs w:val="24"/>
                      <w:highlight w:val="none"/>
                      <w:lang w:val="en-US" w:eastAsia="zh-CN"/>
                    </w:rPr>
                    <m:t>A</m:t>
                  </m:r>
                  <m:ctrlPr>
                    <w:rPr>
                      <w:rFonts w:hint="default" w:ascii="Cambria Math" w:hAnsi="Cambria Math" w:cs="Times New Roman"/>
                      <w:color w:val="auto"/>
                      <w:szCs w:val="24"/>
                      <w:highlight w:val="none"/>
                      <w:lang w:val="en-US" w:eastAsia="zh-CN"/>
                    </w:rPr>
                  </m:ctrlPr>
                </m:e>
                <m:sub>
                  <m:r>
                    <m:rPr>
                      <m:sty m:val="p"/>
                    </m:rPr>
                    <w:rPr>
                      <w:rFonts w:hint="default" w:ascii="Cambria Math" w:hAnsi="Cambria Math" w:cs="Times New Roman"/>
                      <w:color w:val="auto"/>
                      <w:szCs w:val="24"/>
                      <w:highlight w:val="none"/>
                      <w:lang w:val="en-US" w:eastAsia="zh-CN"/>
                    </w:rPr>
                    <m:t>std1</m:t>
                  </m:r>
                  <m:ctrlPr>
                    <w:rPr>
                      <w:rFonts w:hint="default" w:ascii="Cambria Math" w:hAnsi="Cambria Math" w:cs="Times New Roman"/>
                      <w:color w:val="auto"/>
                      <w:szCs w:val="24"/>
                      <w:highlight w:val="none"/>
                      <w:lang w:val="en-US" w:eastAsia="zh-CN"/>
                    </w:rPr>
                  </m:ctrlPr>
                </m:sub>
              </m:sSub>
              <m:ctrlPr>
                <w:rPr>
                  <w:rFonts w:hint="default" w:ascii="Cambria Math" w:hAnsi="Cambria Math" w:cs="Times New Roman"/>
                  <w:color w:val="auto"/>
                  <w:szCs w:val="24"/>
                  <w:highlight w:val="none"/>
                  <w:lang w:val="en-US" w:eastAsia="zh-CN"/>
                </w:rPr>
              </m:ctrlPr>
            </m:den>
          </m:f>
          <m:r>
            <m:rPr>
              <m:sty m:val="p"/>
            </m:rPr>
            <w:rPr>
              <w:rFonts w:hint="default" w:ascii="Cambria Math" w:hAnsi="Cambria Math" w:cs="Times New Roman"/>
              <w:color w:val="auto"/>
              <w:szCs w:val="24"/>
              <w:highlight w:val="none"/>
              <w:lang w:val="en-US" w:eastAsia="zh-CN"/>
            </w:rPr>
            <m:t>×100%</m:t>
          </m:r>
        </m:oMath>
      </m:oMathPara>
    </w:p>
    <w:p w14:paraId="67B8F23C">
      <w:pPr>
        <w:keepNext w:val="0"/>
        <w:keepLines w:val="0"/>
        <w:widowControl/>
        <w:suppressLineNumbers w:val="0"/>
        <w:spacing w:line="240" w:lineRule="auto"/>
        <w:jc w:val="left"/>
        <w:rPr>
          <w:rFonts w:hint="default" w:ascii="Times New Roman" w:hAnsi="Times New Roman" w:cs="Times New Roman"/>
          <w:color w:val="auto"/>
          <w:szCs w:val="24"/>
          <w:highlight w:val="none"/>
          <w:lang w:val="en-US" w:eastAsia="zh-CN"/>
        </w:rPr>
      </w:pPr>
      <w:r>
        <w:rPr>
          <w:rFonts w:hint="default" w:ascii="Times New Roman" w:hAnsi="Times New Roman" w:cs="Times New Roman"/>
          <w:color w:val="auto"/>
          <w:szCs w:val="24"/>
          <w:highlight w:val="none"/>
          <w:lang w:val="en-US" w:eastAsia="zh-CN"/>
        </w:rPr>
        <w:t>式中：</w:t>
      </w:r>
    </w:p>
    <w:tbl>
      <w:tblPr>
        <w:tblStyle w:val="2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5"/>
        <w:gridCol w:w="343"/>
        <w:gridCol w:w="5922"/>
      </w:tblGrid>
      <w:tr w14:paraId="4B11D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85" w:type="dxa"/>
            <w:noWrap w:val="0"/>
            <w:vAlign w:val="center"/>
          </w:tcPr>
          <w:p w14:paraId="79E541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righ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K</w:t>
            </w:r>
            <w:r>
              <w:rPr>
                <w:rFonts w:hint="default" w:ascii="Times New Roman" w:hAnsi="Times New Roman" w:cs="Times New Roman"/>
                <w:color w:val="auto"/>
                <w:sz w:val="21"/>
                <w:szCs w:val="21"/>
                <w:highlight w:val="none"/>
                <w:vertAlign w:val="subscript"/>
                <w:lang w:val="en-US" w:eastAsia="zh-CN"/>
              </w:rPr>
              <w:t>std</w:t>
            </w:r>
          </w:p>
        </w:tc>
        <w:tc>
          <w:tcPr>
            <w:tcW w:w="343" w:type="dxa"/>
            <w:noWrap w:val="0"/>
            <w:vAlign w:val="center"/>
          </w:tcPr>
          <w:p w14:paraId="76C05E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5922" w:type="dxa"/>
            <w:noWrap w:val="0"/>
            <w:vAlign w:val="center"/>
          </w:tcPr>
          <w:p w14:paraId="587195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标准样品中目标化合物定性子离子的相对丰度比，%；</w:t>
            </w:r>
          </w:p>
        </w:tc>
      </w:tr>
      <w:tr w14:paraId="0AAC0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85" w:type="dxa"/>
            <w:noWrap w:val="0"/>
            <w:vAlign w:val="center"/>
          </w:tcPr>
          <w:p w14:paraId="4718AC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righ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i/>
                <w:iCs/>
                <w:color w:val="auto"/>
                <w:sz w:val="21"/>
                <w:szCs w:val="21"/>
                <w:highlight w:val="none"/>
                <w:lang w:val="en-US" w:eastAsia="zh-CN"/>
              </w:rPr>
              <w:t>A</w:t>
            </w:r>
            <w:r>
              <w:rPr>
                <w:rFonts w:hint="default" w:ascii="Times New Roman" w:hAnsi="Times New Roman" w:cs="Times New Roman"/>
                <w:color w:val="auto"/>
                <w:sz w:val="21"/>
                <w:szCs w:val="21"/>
                <w:highlight w:val="none"/>
                <w:vertAlign w:val="subscript"/>
                <w:lang w:val="en-US" w:eastAsia="zh-CN"/>
              </w:rPr>
              <w:t>std2</w:t>
            </w:r>
          </w:p>
        </w:tc>
        <w:tc>
          <w:tcPr>
            <w:tcW w:w="343" w:type="dxa"/>
            <w:noWrap w:val="0"/>
            <w:vAlign w:val="center"/>
          </w:tcPr>
          <w:p w14:paraId="6EBD07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5922" w:type="dxa"/>
            <w:noWrap w:val="0"/>
            <w:vAlign w:val="center"/>
          </w:tcPr>
          <w:p w14:paraId="72A89C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标准样品中目标化合物二级质谱定性子离子的响应值；</w:t>
            </w:r>
          </w:p>
        </w:tc>
      </w:tr>
      <w:tr w14:paraId="4FDAD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85" w:type="dxa"/>
            <w:noWrap w:val="0"/>
            <w:vAlign w:val="center"/>
          </w:tcPr>
          <w:p w14:paraId="1D2D73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righ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i/>
                <w:iCs/>
                <w:color w:val="auto"/>
                <w:sz w:val="21"/>
                <w:szCs w:val="21"/>
                <w:highlight w:val="none"/>
                <w:vertAlign w:val="baseline"/>
                <w:lang w:val="en-US" w:eastAsia="zh-CN"/>
              </w:rPr>
              <w:t>A</w:t>
            </w:r>
            <w:r>
              <w:rPr>
                <w:rFonts w:hint="default" w:ascii="Times New Roman" w:hAnsi="Times New Roman" w:cs="Times New Roman"/>
                <w:color w:val="auto"/>
                <w:sz w:val="21"/>
                <w:szCs w:val="21"/>
                <w:highlight w:val="none"/>
                <w:vertAlign w:val="subscript"/>
                <w:lang w:val="en-US" w:eastAsia="zh-CN"/>
              </w:rPr>
              <w:t>std1</w:t>
            </w:r>
          </w:p>
        </w:tc>
        <w:tc>
          <w:tcPr>
            <w:tcW w:w="343" w:type="dxa"/>
            <w:noWrap w:val="0"/>
            <w:vAlign w:val="center"/>
          </w:tcPr>
          <w:p w14:paraId="63A259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5922" w:type="dxa"/>
            <w:noWrap w:val="0"/>
            <w:vAlign w:val="center"/>
          </w:tcPr>
          <w:p w14:paraId="608ED3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标准样品中目标化合物二级质谱定量子离子的响应值；</w:t>
            </w:r>
          </w:p>
        </w:tc>
      </w:tr>
    </w:tbl>
    <w:p w14:paraId="699A624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default" w:ascii="Times New Roman" w:hAnsi="Times New Roman" w:eastAsia="宋体" w:cs="Times New Roman"/>
          <w:b/>
          <w:bCs/>
          <w:color w:val="auto"/>
          <w:kern w:val="0"/>
          <w:sz w:val="21"/>
          <w:highlight w:val="none"/>
          <w:lang w:val="en-US" w:eastAsia="zh-CN"/>
        </w:rPr>
      </w:pPr>
      <w:r>
        <w:rPr>
          <w:rFonts w:hint="default" w:ascii="Times New Roman" w:hAnsi="Times New Roman" w:eastAsia="宋体" w:cs="Times New Roman"/>
          <w:b/>
          <w:bCs/>
          <w:color w:val="auto"/>
          <w:kern w:val="0"/>
          <w:sz w:val="21"/>
          <w:highlight w:val="none"/>
          <w:lang w:val="en-US" w:eastAsia="zh-CN"/>
        </w:rPr>
        <w:t>表</w:t>
      </w:r>
      <w:r>
        <w:rPr>
          <w:rFonts w:hint="eastAsia" w:ascii="Times New Roman" w:cs="Times New Roman"/>
          <w:b/>
          <w:bCs/>
          <w:color w:val="auto"/>
          <w:kern w:val="0"/>
          <w:sz w:val="21"/>
          <w:highlight w:val="none"/>
          <w:lang w:val="en-US" w:eastAsia="zh-CN"/>
        </w:rPr>
        <w:t>2</w:t>
      </w:r>
      <w:r>
        <w:rPr>
          <w:rFonts w:hint="default" w:ascii="Times New Roman" w:hAnsi="Times New Roman" w:eastAsia="宋体" w:cs="Times New Roman"/>
          <w:b/>
          <w:bCs/>
          <w:color w:val="auto"/>
          <w:kern w:val="0"/>
          <w:sz w:val="21"/>
          <w:highlight w:val="none"/>
          <w:lang w:val="en-US" w:eastAsia="zh-CN"/>
        </w:rPr>
        <w:t xml:space="preserve">  定性确证时相对离子丰度比的最大允许偏差</w:t>
      </w:r>
    </w:p>
    <w:tbl>
      <w:tblPr>
        <w:tblStyle w:val="24"/>
        <w:tblW w:w="8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5"/>
        <w:gridCol w:w="1504"/>
        <w:gridCol w:w="1504"/>
        <w:gridCol w:w="1504"/>
        <w:gridCol w:w="1506"/>
      </w:tblGrid>
      <w:tr w14:paraId="5B8A5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575" w:type="dxa"/>
            <w:noWrap w:val="0"/>
            <w:vAlign w:val="center"/>
          </w:tcPr>
          <w:p w14:paraId="24A936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w:t>
            </w:r>
            <w:r>
              <w:rPr>
                <w:rFonts w:hint="default" w:ascii="Times New Roman" w:hAnsi="Times New Roman" w:eastAsia="宋体" w:cs="Times New Roman"/>
                <w:i w:val="0"/>
                <w:iCs w:val="0"/>
                <w:color w:val="auto"/>
                <w:kern w:val="0"/>
                <w:sz w:val="21"/>
                <w:szCs w:val="21"/>
                <w:highlight w:val="none"/>
                <w:u w:val="none"/>
                <w:vertAlign w:val="subscript"/>
                <w:lang w:val="en-US" w:eastAsia="zh-CN" w:bidi="ar"/>
              </w:rPr>
              <w:t>std</w:t>
            </w:r>
            <w:r>
              <w:rPr>
                <w:rFonts w:hint="default" w:ascii="Times New Roman" w:hAnsi="Times New Roman" w:cs="Times New Roman"/>
                <w:i w:val="0"/>
                <w:iCs w:val="0"/>
                <w:color w:val="auto"/>
                <w:kern w:val="0"/>
                <w:sz w:val="21"/>
                <w:szCs w:val="21"/>
                <w:highlight w:val="none"/>
                <w:u w:val="none"/>
                <w:vertAlign w:val="subscript"/>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1504" w:type="dxa"/>
            <w:noWrap w:val="0"/>
            <w:vAlign w:val="center"/>
          </w:tcPr>
          <w:p w14:paraId="371281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w:t>
            </w:r>
            <w:r>
              <w:rPr>
                <w:rFonts w:hint="default" w:ascii="Times New Roman" w:hAnsi="Times New Roman" w:eastAsia="宋体" w:cs="Times New Roman"/>
                <w:i w:val="0"/>
                <w:iCs w:val="0"/>
                <w:color w:val="auto"/>
                <w:kern w:val="0"/>
                <w:sz w:val="21"/>
                <w:szCs w:val="21"/>
                <w:highlight w:val="none"/>
                <w:u w:val="none"/>
                <w:vertAlign w:val="subscript"/>
                <w:lang w:val="en-US" w:eastAsia="zh-CN" w:bidi="ar"/>
              </w:rPr>
              <w:t>std</w:t>
            </w:r>
            <w:r>
              <w:rPr>
                <w:rFonts w:hint="default" w:ascii="Times New Roman" w:hAnsi="Times New Roman" w:eastAsia="宋体" w:cs="Times New Roman"/>
                <w:i w:val="0"/>
                <w:iCs w:val="0"/>
                <w:color w:val="auto"/>
                <w:kern w:val="0"/>
                <w:sz w:val="21"/>
                <w:szCs w:val="21"/>
                <w:highlight w:val="none"/>
                <w:u w:val="none"/>
                <w:lang w:val="en-US" w:eastAsia="zh-CN" w:bidi="ar"/>
              </w:rPr>
              <w:t>＞50</w:t>
            </w:r>
          </w:p>
        </w:tc>
        <w:tc>
          <w:tcPr>
            <w:tcW w:w="1504" w:type="dxa"/>
            <w:noWrap w:val="0"/>
            <w:vAlign w:val="center"/>
          </w:tcPr>
          <w:p w14:paraId="5E9295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20＜K</w:t>
            </w:r>
            <w:r>
              <w:rPr>
                <w:rFonts w:hint="default" w:ascii="Times New Roman" w:hAnsi="Times New Roman" w:eastAsia="宋体" w:cs="Times New Roman"/>
                <w:i w:val="0"/>
                <w:iCs w:val="0"/>
                <w:color w:val="auto"/>
                <w:kern w:val="0"/>
                <w:sz w:val="21"/>
                <w:szCs w:val="21"/>
                <w:highlight w:val="none"/>
                <w:u w:val="none"/>
                <w:vertAlign w:val="subscript"/>
                <w:lang w:val="en-US" w:eastAsia="zh-CN" w:bidi="ar"/>
              </w:rPr>
              <w:t>std</w:t>
            </w:r>
            <w:r>
              <w:rPr>
                <w:rFonts w:hint="default" w:ascii="Times New Roman" w:hAnsi="Times New Roman" w:eastAsia="宋体" w:cs="Times New Roman"/>
                <w:i w:val="0"/>
                <w:iCs w:val="0"/>
                <w:color w:val="auto"/>
                <w:kern w:val="0"/>
                <w:sz w:val="21"/>
                <w:szCs w:val="21"/>
                <w:highlight w:val="none"/>
                <w:u w:val="none"/>
                <w:lang w:val="en-US" w:eastAsia="zh-CN" w:bidi="ar"/>
              </w:rPr>
              <w:t>≤50</w:t>
            </w:r>
          </w:p>
        </w:tc>
        <w:tc>
          <w:tcPr>
            <w:tcW w:w="1504" w:type="dxa"/>
            <w:noWrap w:val="0"/>
            <w:vAlign w:val="center"/>
          </w:tcPr>
          <w:p w14:paraId="09FB35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10＜K</w:t>
            </w:r>
            <w:r>
              <w:rPr>
                <w:rFonts w:hint="default" w:ascii="Times New Roman" w:hAnsi="Times New Roman" w:eastAsia="宋体" w:cs="Times New Roman"/>
                <w:i w:val="0"/>
                <w:iCs w:val="0"/>
                <w:color w:val="auto"/>
                <w:kern w:val="0"/>
                <w:sz w:val="21"/>
                <w:szCs w:val="21"/>
                <w:highlight w:val="none"/>
                <w:u w:val="none"/>
                <w:vertAlign w:val="subscript"/>
                <w:lang w:val="en-US" w:eastAsia="zh-CN" w:bidi="ar"/>
              </w:rPr>
              <w:t>std</w:t>
            </w:r>
            <w:r>
              <w:rPr>
                <w:rFonts w:hint="default" w:ascii="Times New Roman" w:hAnsi="Times New Roman" w:eastAsia="宋体" w:cs="Times New Roman"/>
                <w:i w:val="0"/>
                <w:iCs w:val="0"/>
                <w:color w:val="auto"/>
                <w:kern w:val="0"/>
                <w:sz w:val="21"/>
                <w:szCs w:val="21"/>
                <w:highlight w:val="none"/>
                <w:u w:val="none"/>
                <w:lang w:val="en-US" w:eastAsia="zh-CN" w:bidi="ar"/>
              </w:rPr>
              <w:t>≤20</w:t>
            </w:r>
          </w:p>
        </w:tc>
        <w:tc>
          <w:tcPr>
            <w:tcW w:w="1506" w:type="dxa"/>
            <w:noWrap w:val="0"/>
            <w:vAlign w:val="center"/>
          </w:tcPr>
          <w:p w14:paraId="250500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w:t>
            </w:r>
            <w:r>
              <w:rPr>
                <w:rFonts w:hint="default" w:ascii="Times New Roman" w:hAnsi="Times New Roman" w:eastAsia="宋体" w:cs="Times New Roman"/>
                <w:i w:val="0"/>
                <w:iCs w:val="0"/>
                <w:color w:val="auto"/>
                <w:kern w:val="0"/>
                <w:sz w:val="21"/>
                <w:szCs w:val="21"/>
                <w:highlight w:val="none"/>
                <w:u w:val="none"/>
                <w:vertAlign w:val="subscript"/>
                <w:lang w:val="en-US" w:eastAsia="zh-CN" w:bidi="ar"/>
              </w:rPr>
              <w:t>std</w:t>
            </w:r>
            <w:r>
              <w:rPr>
                <w:rFonts w:hint="default" w:ascii="Times New Roman" w:hAnsi="Times New Roman" w:eastAsia="宋体" w:cs="Times New Roman"/>
                <w:i w:val="0"/>
                <w:iCs w:val="0"/>
                <w:color w:val="auto"/>
                <w:kern w:val="0"/>
                <w:sz w:val="21"/>
                <w:szCs w:val="21"/>
                <w:highlight w:val="none"/>
                <w:u w:val="none"/>
                <w:lang w:val="en-US" w:eastAsia="zh-CN" w:bidi="ar"/>
              </w:rPr>
              <w:t>≤10</w:t>
            </w:r>
          </w:p>
        </w:tc>
      </w:tr>
      <w:tr w14:paraId="53054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575" w:type="dxa"/>
            <w:noWrap w:val="0"/>
            <w:vAlign w:val="center"/>
          </w:tcPr>
          <w:p w14:paraId="56D725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w:t>
            </w:r>
            <w:r>
              <w:rPr>
                <w:rFonts w:hint="default" w:ascii="Times New Roman" w:hAnsi="Times New Roman" w:eastAsia="宋体" w:cs="Times New Roman"/>
                <w:i w:val="0"/>
                <w:iCs w:val="0"/>
                <w:color w:val="auto"/>
                <w:kern w:val="0"/>
                <w:sz w:val="21"/>
                <w:szCs w:val="21"/>
                <w:highlight w:val="none"/>
                <w:u w:val="none"/>
                <w:vertAlign w:val="subscript"/>
                <w:lang w:val="en-US" w:eastAsia="zh-CN" w:bidi="ar"/>
              </w:rPr>
              <w:t>sam</w:t>
            </w:r>
            <w:r>
              <w:rPr>
                <w:rFonts w:hint="default" w:ascii="Times New Roman" w:hAnsi="Times New Roman" w:eastAsia="宋体" w:cs="Times New Roman"/>
                <w:i w:val="0"/>
                <w:iCs w:val="0"/>
                <w:color w:val="auto"/>
                <w:kern w:val="0"/>
                <w:sz w:val="21"/>
                <w:szCs w:val="21"/>
                <w:highlight w:val="none"/>
                <w:u w:val="none"/>
                <w:lang w:val="en-US" w:eastAsia="zh-CN" w:bidi="ar"/>
              </w:rPr>
              <w:t>允许的偏差（%</w:t>
            </w:r>
            <w:r>
              <w:rPr>
                <w:rFonts w:hint="default" w:ascii="Times New Roman" w:hAnsi="Times New Roman" w:cs="Times New Roman"/>
                <w:i w:val="0"/>
                <w:iCs w:val="0"/>
                <w:color w:val="auto"/>
                <w:kern w:val="0"/>
                <w:sz w:val="21"/>
                <w:szCs w:val="21"/>
                <w:highlight w:val="none"/>
                <w:u w:val="none"/>
                <w:lang w:val="en-US" w:eastAsia="zh-CN" w:bidi="ar"/>
              </w:rPr>
              <w:t>）</w:t>
            </w:r>
          </w:p>
        </w:tc>
        <w:tc>
          <w:tcPr>
            <w:tcW w:w="1504" w:type="dxa"/>
            <w:noWrap w:val="0"/>
            <w:vAlign w:val="center"/>
          </w:tcPr>
          <w:p w14:paraId="50E370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w:t>
            </w:r>
          </w:p>
        </w:tc>
        <w:tc>
          <w:tcPr>
            <w:tcW w:w="1504" w:type="dxa"/>
            <w:noWrap w:val="0"/>
            <w:vAlign w:val="center"/>
          </w:tcPr>
          <w:p w14:paraId="610E09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1504" w:type="dxa"/>
            <w:noWrap w:val="0"/>
            <w:vAlign w:val="center"/>
          </w:tcPr>
          <w:p w14:paraId="5DE344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±30</w:t>
            </w:r>
          </w:p>
        </w:tc>
        <w:tc>
          <w:tcPr>
            <w:tcW w:w="1506" w:type="dxa"/>
            <w:noWrap w:val="0"/>
            <w:vAlign w:val="center"/>
          </w:tcPr>
          <w:p w14:paraId="3A8038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±50</w:t>
            </w:r>
          </w:p>
        </w:tc>
      </w:tr>
    </w:tbl>
    <w:p w14:paraId="2136B65C">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73" w:name="_Toc4429"/>
      <w:bookmarkStart w:id="74" w:name="_Toc22662"/>
      <w:bookmarkStart w:id="75" w:name="_Toc29237"/>
      <w:bookmarkStart w:id="76" w:name="_Toc21658"/>
      <w:r>
        <w:rPr>
          <w:rFonts w:hint="default" w:ascii="Times New Roman" w:hAnsi="Times New Roman" w:eastAsia="黑体" w:cs="Times New Roman"/>
          <w:b/>
          <w:color w:val="auto"/>
          <w:sz w:val="20"/>
          <w:lang w:val="en-US" w:eastAsia="zh-CN"/>
        </w:rPr>
        <w:t>10.2　</w:t>
      </w:r>
      <w:r>
        <w:rPr>
          <w:rFonts w:hint="default" w:ascii="Times New Roman" w:hAnsi="Times New Roman" w:cs="Times New Roman"/>
          <w:color w:val="auto"/>
          <w:highlight w:val="none"/>
          <w:lang w:val="en-US" w:eastAsia="zh-CN"/>
        </w:rPr>
        <w:t>定量分析</w:t>
      </w:r>
      <w:bookmarkEnd w:id="73"/>
      <w:bookmarkEnd w:id="74"/>
      <w:bookmarkEnd w:id="75"/>
      <w:bookmarkEnd w:id="76"/>
    </w:p>
    <w:p w14:paraId="03C72B3D">
      <w:pPr>
        <w:pStyle w:val="12"/>
        <w:spacing w:line="240" w:lineRule="auto"/>
        <w:ind w:left="0" w:leftChars="0" w:firstLine="420" w:firstLineChars="200"/>
        <w:rPr>
          <w:rFonts w:hint="default" w:ascii="Times New Roman" w:hAnsi="Times New Roman" w:eastAsia="宋体" w:cs="Times New Roman"/>
          <w:bCs w:val="0"/>
          <w:color w:val="auto"/>
          <w:kern w:val="2"/>
          <w:sz w:val="21"/>
          <w:szCs w:val="24"/>
          <w:highlight w:val="none"/>
          <w:lang w:val="en-US" w:eastAsia="zh-CN" w:bidi="ar-SA"/>
        </w:rPr>
      </w:pPr>
      <w:r>
        <w:rPr>
          <w:rFonts w:hint="default" w:ascii="Times New Roman" w:hAnsi="Times New Roman" w:eastAsia="宋体" w:cs="Times New Roman"/>
          <w:bCs w:val="0"/>
          <w:color w:val="auto"/>
          <w:kern w:val="2"/>
          <w:sz w:val="21"/>
          <w:szCs w:val="24"/>
          <w:highlight w:val="none"/>
          <w:lang w:val="en-US" w:eastAsia="zh-CN" w:bidi="ar-SA"/>
        </w:rPr>
        <w:t>水中17种全氟化合物的质量浓度计算公式如下：</w:t>
      </w:r>
    </w:p>
    <w:p w14:paraId="6A38578C">
      <w:pPr>
        <w:widowControl w:val="0"/>
        <w:spacing w:line="240" w:lineRule="auto"/>
        <w:ind w:left="0" w:leftChars="0" w:firstLine="420" w:firstLineChars="200"/>
        <w:jc w:val="center"/>
        <w:rPr>
          <w:rFonts w:hint="default" w:ascii="Times New Roman" w:hAnsi="Times New Roman" w:eastAsia="宋体" w:cs="Times New Roman"/>
          <w:color w:val="auto"/>
          <w:kern w:val="2"/>
          <w:sz w:val="24"/>
          <w:szCs w:val="24"/>
          <w:highlight w:val="none"/>
          <w:lang w:val="en-US" w:eastAsia="zh-CN" w:bidi="en-US"/>
        </w:rPr>
      </w:pPr>
      <m:oMathPara>
        <m:oMath>
          <m:sSub>
            <m:sSubPr>
              <m:ctrlPr>
                <w:rPr>
                  <w:rFonts w:hint="default" w:ascii="Cambria Math" w:hAnsi="Cambria Math" w:cs="Times New Roman"/>
                  <w:b w:val="0"/>
                  <w:i w:val="0"/>
                  <w:color w:val="auto"/>
                  <w:kern w:val="0"/>
                  <w:sz w:val="21"/>
                  <w:szCs w:val="20"/>
                  <w:highlight w:val="none"/>
                  <w:lang w:val="en-US" w:eastAsia="zh-CN" w:bidi="ar-SA"/>
                </w:rPr>
              </m:ctrlPr>
            </m:sSubPr>
            <m:e>
              <m:r>
                <m:rPr>
                  <m:sty m:val="p"/>
                </m:rPr>
                <w:rPr>
                  <w:rFonts w:hint="default" w:ascii="Cambria Math" w:hAnsi="Cambria Math" w:cs="Times New Roman"/>
                  <w:color w:val="auto"/>
                  <w:kern w:val="0"/>
                  <w:sz w:val="21"/>
                  <w:szCs w:val="20"/>
                  <w:highlight w:val="none"/>
                  <w:lang w:val="en-US" w:bidi="ar-SA"/>
                </w:rPr>
                <m:t>ρ</m:t>
              </m:r>
              <m:ctrlPr>
                <w:rPr>
                  <w:rFonts w:hint="default" w:ascii="Cambria Math" w:hAnsi="Cambria Math" w:cs="Times New Roman"/>
                  <w:b w:val="0"/>
                  <w:i w:val="0"/>
                  <w:color w:val="auto"/>
                  <w:kern w:val="0"/>
                  <w:sz w:val="21"/>
                  <w:szCs w:val="20"/>
                  <w:highlight w:val="none"/>
                  <w:lang w:val="en-US" w:eastAsia="zh-CN" w:bidi="ar-SA"/>
                </w:rPr>
              </m:ctrlPr>
            </m:e>
            <m:sub>
              <m:r>
                <m:rPr>
                  <m:sty m:val="p"/>
                </m:rPr>
                <w:rPr>
                  <w:rFonts w:hint="default" w:ascii="Cambria Math" w:hAnsi="Cambria Math" w:cs="Times New Roman"/>
                  <w:color w:val="auto"/>
                  <w:kern w:val="0"/>
                  <w:sz w:val="21"/>
                  <w:szCs w:val="20"/>
                  <w:highlight w:val="none"/>
                  <w:lang w:val="en-US" w:eastAsia="zh-CN" w:bidi="ar-SA"/>
                </w:rPr>
                <m:t>i</m:t>
              </m:r>
              <m:ctrlPr>
                <w:rPr>
                  <w:rFonts w:hint="default" w:ascii="Cambria Math" w:hAnsi="Cambria Math" w:cs="Times New Roman"/>
                  <w:b w:val="0"/>
                  <w:i w:val="0"/>
                  <w:color w:val="auto"/>
                  <w:kern w:val="0"/>
                  <w:sz w:val="21"/>
                  <w:szCs w:val="20"/>
                  <w:highlight w:val="none"/>
                  <w:lang w:val="en-US" w:eastAsia="zh-CN" w:bidi="ar-SA"/>
                </w:rPr>
              </m:ctrlPr>
            </m:sub>
          </m:sSub>
          <m:r>
            <m:rPr>
              <m:sty m:val="p"/>
            </m:rPr>
            <w:rPr>
              <w:rFonts w:hint="default" w:ascii="Cambria Math" w:hAnsi="Cambria Math" w:cs="Times New Roman"/>
              <w:color w:val="auto"/>
              <w:kern w:val="0"/>
              <w:sz w:val="21"/>
              <w:szCs w:val="20"/>
              <w:highlight w:val="none"/>
              <w:lang w:val="en-US" w:bidi="ar-SA"/>
            </w:rPr>
            <m:t>=</m:t>
          </m:r>
          <m:f>
            <m:fPr>
              <m:ctrlPr>
                <w:rPr>
                  <w:rFonts w:hint="default" w:ascii="Cambria Math" w:hAnsi="Cambria Math" w:cs="Times New Roman"/>
                  <w:color w:val="auto"/>
                  <w:kern w:val="0"/>
                  <w:sz w:val="21"/>
                  <w:szCs w:val="20"/>
                  <w:highlight w:val="none"/>
                  <w:lang w:val="en-US" w:eastAsia="zh-CN" w:bidi="ar-SA"/>
                </w:rPr>
              </m:ctrlPr>
            </m:fPr>
            <m:num>
              <m:sSub>
                <m:sSubPr>
                  <m:ctrlPr>
                    <w:rPr>
                      <w:rFonts w:hint="default" w:ascii="Cambria Math" w:hAnsi="Cambria Math" w:cs="Times New Roman"/>
                      <w:color w:val="auto"/>
                      <w:kern w:val="0"/>
                      <w:sz w:val="21"/>
                      <w:szCs w:val="20"/>
                      <w:highlight w:val="none"/>
                      <w:lang w:val="en-US" w:eastAsia="zh-CN" w:bidi="ar-SA"/>
                    </w:rPr>
                  </m:ctrlPr>
                </m:sSubPr>
                <m:e>
                  <m:sSub>
                    <m:sSubPr>
                      <m:ctrlPr>
                        <w:rPr>
                          <w:rFonts w:hint="default" w:ascii="Cambria Math" w:hAnsi="Cambria Math" w:cs="Times New Roman"/>
                          <w:i w:val="0"/>
                          <w:color w:val="auto"/>
                          <w:kern w:val="0"/>
                          <w:sz w:val="21"/>
                          <w:szCs w:val="20"/>
                          <w:highlight w:val="none"/>
                          <w:lang w:val="en-US" w:eastAsia="zh-CN" w:bidi="ar-SA"/>
                        </w:rPr>
                      </m:ctrlPr>
                    </m:sSubPr>
                    <m:e>
                      <m:r>
                        <m:rPr>
                          <m:sty m:val="p"/>
                        </m:rPr>
                        <w:rPr>
                          <w:rFonts w:hint="default" w:ascii="Cambria Math" w:hAnsi="Cambria Math" w:cs="Times New Roman"/>
                          <w:color w:val="auto"/>
                          <w:kern w:val="0"/>
                          <w:sz w:val="21"/>
                          <w:szCs w:val="20"/>
                          <w:highlight w:val="none"/>
                          <w:lang w:val="en-US" w:eastAsia="zh-CN" w:bidi="ar-SA"/>
                        </w:rPr>
                        <m:t>x</m:t>
                      </m:r>
                      <m:ctrlPr>
                        <w:rPr>
                          <w:rFonts w:hint="default" w:ascii="Cambria Math" w:hAnsi="Cambria Math" w:cs="Times New Roman"/>
                          <w:i w:val="0"/>
                          <w:color w:val="auto"/>
                          <w:kern w:val="0"/>
                          <w:sz w:val="21"/>
                          <w:szCs w:val="20"/>
                          <w:highlight w:val="none"/>
                          <w:lang w:val="en-US" w:eastAsia="zh-CN" w:bidi="ar-SA"/>
                        </w:rPr>
                      </m:ctrlPr>
                    </m:e>
                    <m:sub>
                      <m:r>
                        <m:rPr>
                          <m:sty m:val="p"/>
                        </m:rPr>
                        <w:rPr>
                          <w:rFonts w:hint="default" w:ascii="Cambria Math" w:hAnsi="Cambria Math" w:cs="Times New Roman"/>
                          <w:color w:val="auto"/>
                          <w:kern w:val="0"/>
                          <w:sz w:val="21"/>
                          <w:szCs w:val="20"/>
                          <w:highlight w:val="none"/>
                          <w:lang w:val="en-US" w:eastAsia="zh-CN" w:bidi="ar-SA"/>
                        </w:rPr>
                        <m:t>i</m:t>
                      </m:r>
                      <m:ctrlPr>
                        <w:rPr>
                          <w:rFonts w:hint="default" w:ascii="Cambria Math" w:hAnsi="Cambria Math" w:cs="Times New Roman"/>
                          <w:i w:val="0"/>
                          <w:color w:val="auto"/>
                          <w:kern w:val="0"/>
                          <w:sz w:val="21"/>
                          <w:szCs w:val="20"/>
                          <w:highlight w:val="none"/>
                          <w:lang w:val="en-US" w:eastAsia="zh-CN" w:bidi="ar-SA"/>
                        </w:rPr>
                      </m:ctrlPr>
                    </m:sub>
                  </m:sSub>
                  <m:r>
                    <m:rPr>
                      <m:sty m:val="p"/>
                    </m:rPr>
                    <w:rPr>
                      <w:rFonts w:hint="default" w:ascii="Cambria Math" w:hAnsi="Cambria Math" w:cs="Times New Roman"/>
                      <w:color w:val="auto"/>
                      <w:kern w:val="0"/>
                      <w:sz w:val="21"/>
                      <w:szCs w:val="20"/>
                      <w:highlight w:val="none"/>
                      <w:lang w:val="en-US" w:eastAsia="zh-CN" w:bidi="ar-SA"/>
                    </w:rPr>
                    <m:t>×m</m:t>
                  </m:r>
                  <m:ctrlPr>
                    <w:rPr>
                      <w:rFonts w:hint="default" w:ascii="Cambria Math" w:hAnsi="Cambria Math" w:cs="Times New Roman"/>
                      <w:color w:val="auto"/>
                      <w:kern w:val="0"/>
                      <w:sz w:val="21"/>
                      <w:szCs w:val="20"/>
                      <w:highlight w:val="none"/>
                      <w:lang w:val="en-US" w:eastAsia="zh-CN" w:bidi="ar-SA"/>
                    </w:rPr>
                  </m:ctrlPr>
                </m:e>
                <m:sub>
                  <m:r>
                    <m:rPr>
                      <m:sty m:val="p"/>
                    </m:rPr>
                    <w:rPr>
                      <w:rFonts w:hint="default" w:ascii="Cambria Math" w:hAnsi="Cambria Math" w:cs="Times New Roman"/>
                      <w:color w:val="auto"/>
                      <w:kern w:val="0"/>
                      <w:sz w:val="21"/>
                      <w:szCs w:val="20"/>
                      <w:highlight w:val="none"/>
                      <w:lang w:val="en-US" w:eastAsia="zh-CN" w:bidi="ar-SA"/>
                    </w:rPr>
                    <m:t>is</m:t>
                  </m:r>
                  <m:ctrlPr>
                    <w:rPr>
                      <w:rFonts w:hint="default" w:ascii="Cambria Math" w:hAnsi="Cambria Math" w:cs="Times New Roman"/>
                      <w:color w:val="auto"/>
                      <w:kern w:val="0"/>
                      <w:sz w:val="21"/>
                      <w:szCs w:val="20"/>
                      <w:highlight w:val="none"/>
                      <w:lang w:val="en-US" w:eastAsia="zh-CN" w:bidi="ar-SA"/>
                    </w:rPr>
                  </m:ctrlPr>
                </m:sub>
              </m:sSub>
              <m:ctrlPr>
                <w:rPr>
                  <w:rFonts w:hint="default" w:ascii="Cambria Math" w:hAnsi="Cambria Math" w:cs="Times New Roman"/>
                  <w:color w:val="auto"/>
                  <w:kern w:val="0"/>
                  <w:sz w:val="21"/>
                  <w:szCs w:val="20"/>
                  <w:highlight w:val="none"/>
                  <w:lang w:val="en-US" w:eastAsia="zh-CN" w:bidi="ar-SA"/>
                </w:rPr>
              </m:ctrlPr>
            </m:num>
            <m:den>
              <m:sSub>
                <m:sSubPr>
                  <m:ctrlPr>
                    <w:rPr>
                      <w:rFonts w:hint="default" w:ascii="Cambria Math" w:hAnsi="Cambria Math" w:cs="Times New Roman"/>
                      <w:color w:val="auto"/>
                      <w:kern w:val="0"/>
                      <w:sz w:val="21"/>
                      <w:szCs w:val="20"/>
                      <w:highlight w:val="none"/>
                      <w:lang w:val="en-US" w:eastAsia="zh-CN" w:bidi="ar-SA"/>
                    </w:rPr>
                  </m:ctrlPr>
                </m:sSubPr>
                <m:e>
                  <m:sSub>
                    <m:sSubPr>
                      <m:ctrlPr>
                        <w:rPr>
                          <w:rFonts w:hint="default" w:ascii="Cambria Math" w:hAnsi="Cambria Math" w:cs="Times New Roman"/>
                          <w:i w:val="0"/>
                          <w:color w:val="auto"/>
                          <w:kern w:val="0"/>
                          <w:sz w:val="21"/>
                          <w:szCs w:val="20"/>
                          <w:highlight w:val="none"/>
                          <w:lang w:val="en-US" w:eastAsia="zh-CN" w:bidi="ar-SA"/>
                        </w:rPr>
                      </m:ctrlPr>
                    </m:sSubPr>
                    <m:e>
                      <m:r>
                        <m:rPr>
                          <m:sty m:val="p"/>
                        </m:rPr>
                        <w:rPr>
                          <w:rFonts w:hint="default" w:ascii="Cambria Math" w:hAnsi="Cambria Math" w:cs="Times New Roman"/>
                          <w:color w:val="auto"/>
                          <w:kern w:val="0"/>
                          <w:sz w:val="21"/>
                          <w:szCs w:val="20"/>
                          <w:highlight w:val="none"/>
                          <w:lang w:val="en-US" w:eastAsia="zh-CN" w:bidi="ar-SA"/>
                        </w:rPr>
                        <m:t>v</m:t>
                      </m:r>
                      <m:ctrlPr>
                        <w:rPr>
                          <w:rFonts w:hint="default" w:ascii="Cambria Math" w:hAnsi="Cambria Math" w:cs="Times New Roman"/>
                          <w:i w:val="0"/>
                          <w:color w:val="auto"/>
                          <w:kern w:val="0"/>
                          <w:sz w:val="21"/>
                          <w:szCs w:val="20"/>
                          <w:highlight w:val="none"/>
                          <w:lang w:val="en-US" w:eastAsia="zh-CN" w:bidi="ar-SA"/>
                        </w:rPr>
                      </m:ctrlPr>
                    </m:e>
                    <m:sub>
                      <m:r>
                        <m:rPr>
                          <m:sty m:val="p"/>
                        </m:rPr>
                        <w:rPr>
                          <w:rFonts w:hint="default" w:ascii="Cambria Math" w:hAnsi="Cambria Math" w:cs="Times New Roman"/>
                          <w:color w:val="auto"/>
                          <w:kern w:val="0"/>
                          <w:sz w:val="21"/>
                          <w:szCs w:val="20"/>
                          <w:highlight w:val="none"/>
                          <w:lang w:val="en-US" w:eastAsia="zh-CN" w:bidi="ar-SA"/>
                        </w:rPr>
                        <m:t>w</m:t>
                      </m:r>
                      <m:ctrlPr>
                        <w:rPr>
                          <w:rFonts w:hint="default" w:ascii="Cambria Math" w:hAnsi="Cambria Math" w:cs="Times New Roman"/>
                          <w:i w:val="0"/>
                          <w:color w:val="auto"/>
                          <w:kern w:val="0"/>
                          <w:sz w:val="21"/>
                          <w:szCs w:val="20"/>
                          <w:highlight w:val="none"/>
                          <w:lang w:val="en-US" w:eastAsia="zh-CN" w:bidi="ar-SA"/>
                        </w:rPr>
                      </m:ctrlPr>
                    </m:sub>
                  </m:sSub>
                  <m:r>
                    <m:rPr>
                      <m:sty m:val="p"/>
                    </m:rPr>
                    <w:rPr>
                      <w:rFonts w:hint="default" w:ascii="Cambria Math" w:hAnsi="Cambria Math" w:cs="Times New Roman"/>
                      <w:color w:val="auto"/>
                      <w:kern w:val="0"/>
                      <w:sz w:val="21"/>
                      <w:szCs w:val="20"/>
                      <w:highlight w:val="none"/>
                      <w:lang w:val="en-US" w:bidi="ar-SA"/>
                    </w:rPr>
                    <m:t>×</m:t>
                  </m:r>
                  <m:r>
                    <m:rPr>
                      <m:sty m:val="p"/>
                    </m:rPr>
                    <w:rPr>
                      <w:rFonts w:hint="default" w:ascii="Cambria Math" w:hAnsi="Cambria Math" w:cs="Times New Roman"/>
                      <w:color w:val="auto"/>
                      <w:kern w:val="0"/>
                      <w:sz w:val="21"/>
                      <w:szCs w:val="20"/>
                      <w:highlight w:val="none"/>
                      <w:lang w:val="en-US" w:eastAsia="zh-CN" w:bidi="ar-SA"/>
                    </w:rPr>
                    <m:t>A</m:t>
                  </m:r>
                  <m:ctrlPr>
                    <w:rPr>
                      <w:rFonts w:hint="default" w:ascii="Cambria Math" w:hAnsi="Cambria Math" w:cs="Times New Roman"/>
                      <w:color w:val="auto"/>
                      <w:kern w:val="0"/>
                      <w:sz w:val="21"/>
                      <w:szCs w:val="20"/>
                      <w:highlight w:val="none"/>
                      <w:lang w:val="en-US" w:eastAsia="zh-CN" w:bidi="ar-SA"/>
                    </w:rPr>
                  </m:ctrlPr>
                </m:e>
                <m:sub>
                  <m:r>
                    <m:rPr>
                      <m:sty m:val="p"/>
                    </m:rPr>
                    <w:rPr>
                      <w:rFonts w:hint="default" w:ascii="Cambria Math" w:hAnsi="Cambria Math" w:cs="Times New Roman"/>
                      <w:color w:val="auto"/>
                      <w:kern w:val="0"/>
                      <w:sz w:val="21"/>
                      <w:szCs w:val="20"/>
                      <w:highlight w:val="none"/>
                      <w:lang w:val="en-US" w:eastAsia="zh-CN" w:bidi="ar-SA"/>
                    </w:rPr>
                    <m:t>1</m:t>
                  </m:r>
                  <m:ctrlPr>
                    <w:rPr>
                      <w:rFonts w:hint="default" w:ascii="Cambria Math" w:hAnsi="Cambria Math" w:cs="Times New Roman"/>
                      <w:color w:val="auto"/>
                      <w:kern w:val="0"/>
                      <w:sz w:val="21"/>
                      <w:szCs w:val="20"/>
                      <w:highlight w:val="none"/>
                      <w:lang w:val="en-US" w:eastAsia="zh-CN" w:bidi="ar-SA"/>
                    </w:rPr>
                  </m:ctrlPr>
                </m:sub>
              </m:sSub>
              <m:ctrlPr>
                <w:rPr>
                  <w:rFonts w:hint="default" w:ascii="Cambria Math" w:hAnsi="Cambria Math" w:cs="Times New Roman"/>
                  <w:color w:val="auto"/>
                  <w:kern w:val="0"/>
                  <w:sz w:val="21"/>
                  <w:szCs w:val="20"/>
                  <w:highlight w:val="none"/>
                  <w:lang w:val="en-US" w:eastAsia="zh-CN" w:bidi="ar-SA"/>
                </w:rPr>
              </m:ctrlPr>
            </m:den>
          </m:f>
        </m:oMath>
      </m:oMathPara>
    </w:p>
    <w:p w14:paraId="713AB9E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outlineLvl w:val="9"/>
        <w:rPr>
          <w:rFonts w:hint="default" w:ascii="Times New Roman" w:hAnsi="Times New Roman" w:eastAsia="宋体" w:cs="Times New Roman"/>
          <w:color w:val="auto"/>
          <w:kern w:val="2"/>
          <w:sz w:val="24"/>
          <w:szCs w:val="24"/>
          <w:highlight w:val="none"/>
          <w:lang w:val="en-US" w:eastAsia="zh-CN" w:bidi="en-US"/>
        </w:rPr>
      </w:pPr>
      <w:r>
        <w:rPr>
          <w:rFonts w:hint="default" w:ascii="Times New Roman" w:hAnsi="Times New Roman" w:eastAsia="宋体" w:cs="Times New Roman"/>
          <w:color w:val="auto"/>
          <w:kern w:val="2"/>
          <w:sz w:val="24"/>
          <w:szCs w:val="24"/>
          <w:highlight w:val="none"/>
          <w:lang w:val="en-US" w:eastAsia="zh-CN" w:bidi="en-US"/>
        </w:rPr>
        <w:t>式中：</w:t>
      </w:r>
    </w:p>
    <w:tbl>
      <w:tblPr>
        <w:tblStyle w:val="2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8"/>
        <w:gridCol w:w="387"/>
        <w:gridCol w:w="7228"/>
      </w:tblGrid>
      <w:tr w14:paraId="539D3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exact"/>
          <w:jc w:val="center"/>
        </w:trPr>
        <w:tc>
          <w:tcPr>
            <w:tcW w:w="418" w:type="dxa"/>
            <w:noWrap w:val="0"/>
            <w:vAlign w:val="center"/>
          </w:tcPr>
          <w:p w14:paraId="266692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m:oMathPara>
              <m:oMath>
                <m:sSub>
                  <m:sSubPr>
                    <m:ctrlPr>
                      <w:rPr>
                        <w:rFonts w:hint="default" w:ascii="Cambria Math" w:hAnsi="Cambria Math" w:cs="Times New Roman"/>
                        <w:b w:val="0"/>
                        <w:i w:val="0"/>
                        <w:color w:val="auto"/>
                        <w:kern w:val="0"/>
                        <w:sz w:val="21"/>
                        <w:szCs w:val="21"/>
                        <w:highlight w:val="none"/>
                        <w:lang w:val="en-US" w:eastAsia="zh-CN" w:bidi="ar-SA"/>
                      </w:rPr>
                    </m:ctrlPr>
                  </m:sSubPr>
                  <m:e>
                    <m:r>
                      <m:rPr>
                        <m:sty m:val="p"/>
                      </m:rPr>
                      <w:rPr>
                        <w:rFonts w:hint="default" w:ascii="Cambria Math" w:hAnsi="Cambria Math" w:cs="Times New Roman"/>
                        <w:color w:val="auto"/>
                        <w:kern w:val="0"/>
                        <w:sz w:val="21"/>
                        <w:szCs w:val="21"/>
                        <w:highlight w:val="none"/>
                        <w:lang w:val="en-US" w:bidi="ar-SA"/>
                      </w:rPr>
                      <m:t>ρ</m:t>
                    </m:r>
                    <m:ctrlPr>
                      <w:rPr>
                        <w:rFonts w:hint="default" w:ascii="Cambria Math" w:hAnsi="Cambria Math" w:cs="Times New Roman"/>
                        <w:b w:val="0"/>
                        <w:i w:val="0"/>
                        <w:color w:val="auto"/>
                        <w:kern w:val="0"/>
                        <w:sz w:val="21"/>
                        <w:szCs w:val="21"/>
                        <w:highlight w:val="none"/>
                        <w:lang w:val="en-US" w:eastAsia="zh-CN" w:bidi="ar-SA"/>
                      </w:rPr>
                    </m:ctrlPr>
                  </m:e>
                  <m:sub>
                    <m:r>
                      <m:rPr>
                        <m:sty m:val="p"/>
                      </m:rPr>
                      <w:rPr>
                        <w:rFonts w:hint="default" w:ascii="Cambria Math" w:hAnsi="Cambria Math" w:cs="Times New Roman"/>
                        <w:color w:val="auto"/>
                        <w:kern w:val="0"/>
                        <w:sz w:val="21"/>
                        <w:szCs w:val="21"/>
                        <w:highlight w:val="none"/>
                        <w:lang w:val="en-US" w:eastAsia="zh-CN" w:bidi="ar-SA"/>
                      </w:rPr>
                      <m:t>i</m:t>
                    </m:r>
                    <m:ctrlPr>
                      <w:rPr>
                        <w:rFonts w:hint="default" w:ascii="Cambria Math" w:hAnsi="Cambria Math" w:cs="Times New Roman"/>
                        <w:b w:val="0"/>
                        <w:i w:val="0"/>
                        <w:color w:val="auto"/>
                        <w:kern w:val="0"/>
                        <w:sz w:val="21"/>
                        <w:szCs w:val="21"/>
                        <w:highlight w:val="none"/>
                        <w:lang w:val="en-US" w:eastAsia="zh-CN" w:bidi="ar-SA"/>
                      </w:rPr>
                    </m:ctrlPr>
                  </m:sub>
                </m:sSub>
              </m:oMath>
            </m:oMathPara>
          </w:p>
        </w:tc>
        <w:tc>
          <w:tcPr>
            <w:tcW w:w="387" w:type="dxa"/>
            <w:noWrap w:val="0"/>
            <w:vAlign w:val="center"/>
          </w:tcPr>
          <w:p w14:paraId="151ED6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7228" w:type="dxa"/>
            <w:noWrap w:val="0"/>
            <w:vAlign w:val="center"/>
          </w:tcPr>
          <w:p w14:paraId="7CAFBA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样品中第i种全氟化合物的质量浓度；</w:t>
            </w:r>
          </w:p>
        </w:tc>
      </w:tr>
      <w:tr w14:paraId="0DC78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exact"/>
          <w:jc w:val="center"/>
        </w:trPr>
        <w:tc>
          <w:tcPr>
            <w:tcW w:w="418" w:type="dxa"/>
            <w:noWrap w:val="0"/>
            <w:vAlign w:val="center"/>
          </w:tcPr>
          <w:p w14:paraId="0A2163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right"/>
              <w:textAlignment w:val="auto"/>
              <w:rPr>
                <w:rFonts w:hint="default" w:ascii="Times New Roman" w:hAnsi="Times New Roman" w:eastAsia="宋体" w:cs="Times New Roman"/>
                <w:color w:val="auto"/>
                <w:sz w:val="21"/>
                <w:szCs w:val="21"/>
                <w:highlight w:val="none"/>
                <w:lang w:val="en-US" w:eastAsia="zh-CN"/>
              </w:rPr>
            </w:pPr>
            <m:oMathPara>
              <m:oMath>
                <m:sSub>
                  <m:sSubPr>
                    <m:ctrlPr>
                      <w:rPr>
                        <w:rFonts w:hint="default" w:ascii="Cambria Math" w:hAnsi="Cambria Math" w:cs="Times New Roman"/>
                        <w:i w:val="0"/>
                        <w:color w:val="auto"/>
                        <w:kern w:val="0"/>
                        <w:sz w:val="21"/>
                        <w:szCs w:val="21"/>
                        <w:highlight w:val="none"/>
                        <w:lang w:val="en-US" w:eastAsia="zh-CN" w:bidi="ar-SA"/>
                      </w:rPr>
                    </m:ctrlPr>
                  </m:sSubPr>
                  <m:e>
                    <m:r>
                      <m:rPr>
                        <m:sty m:val="p"/>
                      </m:rPr>
                      <w:rPr>
                        <w:rFonts w:hint="default" w:ascii="Cambria Math" w:hAnsi="Cambria Math" w:cs="Times New Roman"/>
                        <w:color w:val="auto"/>
                        <w:kern w:val="0"/>
                        <w:sz w:val="21"/>
                        <w:szCs w:val="21"/>
                        <w:highlight w:val="none"/>
                        <w:lang w:val="en-US" w:eastAsia="zh-CN" w:bidi="ar-SA"/>
                      </w:rPr>
                      <m:t>x</m:t>
                    </m:r>
                    <m:ctrlPr>
                      <w:rPr>
                        <w:rFonts w:hint="default" w:ascii="Cambria Math" w:hAnsi="Cambria Math" w:cs="Times New Roman"/>
                        <w:i w:val="0"/>
                        <w:color w:val="auto"/>
                        <w:kern w:val="0"/>
                        <w:sz w:val="21"/>
                        <w:szCs w:val="21"/>
                        <w:highlight w:val="none"/>
                        <w:lang w:val="en-US" w:eastAsia="zh-CN" w:bidi="ar-SA"/>
                      </w:rPr>
                    </m:ctrlPr>
                  </m:e>
                  <m:sub>
                    <m:r>
                      <m:rPr>
                        <m:sty m:val="p"/>
                      </m:rPr>
                      <w:rPr>
                        <w:rFonts w:hint="default" w:ascii="Cambria Math" w:hAnsi="Cambria Math" w:cs="Times New Roman"/>
                        <w:color w:val="auto"/>
                        <w:kern w:val="0"/>
                        <w:sz w:val="21"/>
                        <w:szCs w:val="21"/>
                        <w:highlight w:val="none"/>
                        <w:lang w:val="en-US" w:eastAsia="zh-CN" w:bidi="ar-SA"/>
                      </w:rPr>
                      <m:t>i</m:t>
                    </m:r>
                    <m:ctrlPr>
                      <w:rPr>
                        <w:rFonts w:hint="default" w:ascii="Cambria Math" w:hAnsi="Cambria Math" w:cs="Times New Roman"/>
                        <w:i w:val="0"/>
                        <w:color w:val="auto"/>
                        <w:kern w:val="0"/>
                        <w:sz w:val="21"/>
                        <w:szCs w:val="21"/>
                        <w:highlight w:val="none"/>
                        <w:lang w:val="en-US" w:eastAsia="zh-CN" w:bidi="ar-SA"/>
                      </w:rPr>
                    </m:ctrlPr>
                  </m:sub>
                </m:sSub>
              </m:oMath>
            </m:oMathPara>
          </w:p>
        </w:tc>
        <w:tc>
          <w:tcPr>
            <w:tcW w:w="387" w:type="dxa"/>
            <w:noWrap w:val="0"/>
            <w:vAlign w:val="center"/>
          </w:tcPr>
          <w:p w14:paraId="20E4B91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7228" w:type="dxa"/>
            <w:noWrap w:val="0"/>
            <w:vAlign w:val="center"/>
          </w:tcPr>
          <w:p w14:paraId="25821F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由标准曲线计算所得试样中第i种全氟化合物与对应内标的浓度比；</w:t>
            </w:r>
          </w:p>
        </w:tc>
      </w:tr>
      <w:tr w14:paraId="62840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exact"/>
          <w:jc w:val="center"/>
        </w:trPr>
        <w:tc>
          <w:tcPr>
            <w:tcW w:w="418" w:type="dxa"/>
            <w:noWrap w:val="0"/>
            <w:vAlign w:val="center"/>
          </w:tcPr>
          <w:p w14:paraId="41D489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right"/>
              <w:textAlignment w:val="auto"/>
              <w:rPr>
                <w:rFonts w:hint="default" w:ascii="Times New Roman" w:hAnsi="Times New Roman" w:eastAsia="宋体" w:cs="Times New Roman"/>
                <w:color w:val="auto"/>
                <w:sz w:val="21"/>
                <w:szCs w:val="21"/>
                <w:highlight w:val="none"/>
                <w:lang w:val="en-US" w:eastAsia="zh-CN"/>
              </w:rPr>
            </w:pPr>
            <m:oMathPara>
              <m:oMath>
                <m:sSub>
                  <m:sSubPr>
                    <m:ctrlPr>
                      <w:rPr>
                        <w:rFonts w:hint="default" w:ascii="Cambria Math" w:hAnsi="Cambria Math" w:cs="Times New Roman"/>
                        <w:color w:val="auto"/>
                        <w:kern w:val="0"/>
                        <w:sz w:val="21"/>
                        <w:szCs w:val="21"/>
                        <w:highlight w:val="none"/>
                        <w:lang w:val="en-US" w:eastAsia="zh-CN" w:bidi="ar-SA"/>
                      </w:rPr>
                    </m:ctrlPr>
                  </m:sSubPr>
                  <m:e>
                    <m:r>
                      <m:rPr>
                        <m:sty m:val="p"/>
                      </m:rPr>
                      <w:rPr>
                        <w:rFonts w:hint="default" w:ascii="Cambria Math" w:hAnsi="Cambria Math" w:cs="Times New Roman"/>
                        <w:color w:val="auto"/>
                        <w:kern w:val="0"/>
                        <w:sz w:val="21"/>
                        <w:szCs w:val="21"/>
                        <w:highlight w:val="none"/>
                        <w:lang w:val="en-US" w:eastAsia="zh-CN" w:bidi="ar-SA"/>
                      </w:rPr>
                      <m:t>m</m:t>
                    </m:r>
                    <m:ctrlPr>
                      <w:rPr>
                        <w:rFonts w:hint="default" w:ascii="Cambria Math" w:hAnsi="Cambria Math" w:cs="Times New Roman"/>
                        <w:color w:val="auto"/>
                        <w:kern w:val="0"/>
                        <w:sz w:val="21"/>
                        <w:szCs w:val="21"/>
                        <w:highlight w:val="none"/>
                        <w:lang w:val="en-US" w:eastAsia="zh-CN" w:bidi="ar-SA"/>
                      </w:rPr>
                    </m:ctrlPr>
                  </m:e>
                  <m:sub>
                    <m:r>
                      <m:rPr>
                        <m:sty m:val="p"/>
                      </m:rPr>
                      <w:rPr>
                        <w:rFonts w:hint="default" w:ascii="Cambria Math" w:hAnsi="Cambria Math" w:cs="Times New Roman"/>
                        <w:color w:val="auto"/>
                        <w:kern w:val="0"/>
                        <w:sz w:val="21"/>
                        <w:szCs w:val="21"/>
                        <w:highlight w:val="none"/>
                        <w:lang w:val="en-US" w:eastAsia="zh-CN" w:bidi="ar-SA"/>
                      </w:rPr>
                      <m:t>is</m:t>
                    </m:r>
                    <m:ctrlPr>
                      <w:rPr>
                        <w:rFonts w:hint="default" w:ascii="Cambria Math" w:hAnsi="Cambria Math" w:cs="Times New Roman"/>
                        <w:color w:val="auto"/>
                        <w:kern w:val="0"/>
                        <w:sz w:val="21"/>
                        <w:szCs w:val="21"/>
                        <w:highlight w:val="none"/>
                        <w:lang w:val="en-US" w:eastAsia="zh-CN" w:bidi="ar-SA"/>
                      </w:rPr>
                    </m:ctrlPr>
                  </m:sub>
                </m:sSub>
              </m:oMath>
            </m:oMathPara>
          </w:p>
        </w:tc>
        <w:tc>
          <w:tcPr>
            <w:tcW w:w="387" w:type="dxa"/>
            <w:noWrap w:val="0"/>
            <w:vAlign w:val="center"/>
          </w:tcPr>
          <w:p w14:paraId="618360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7228" w:type="dxa"/>
            <w:noWrap w:val="0"/>
            <w:vAlign w:val="center"/>
          </w:tcPr>
          <w:p w14:paraId="60E57F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第i种全氟化合物对应内标的添加质量；</w:t>
            </w:r>
          </w:p>
        </w:tc>
      </w:tr>
      <w:tr w14:paraId="40BF8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exact"/>
          <w:jc w:val="center"/>
        </w:trPr>
        <w:tc>
          <w:tcPr>
            <w:tcW w:w="418" w:type="dxa"/>
            <w:noWrap w:val="0"/>
            <w:vAlign w:val="center"/>
          </w:tcPr>
          <w:p w14:paraId="096382F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right"/>
              <w:textAlignment w:val="auto"/>
              <w:rPr>
                <w:rFonts w:hint="default" w:ascii="Times New Roman" w:hAnsi="Times New Roman" w:cs="Times New Roman"/>
                <w:i/>
                <w:iCs/>
                <w:color w:val="auto"/>
                <w:sz w:val="21"/>
                <w:szCs w:val="21"/>
                <w:highlight w:val="none"/>
                <w:vertAlign w:val="baseline"/>
                <w:lang w:val="en-US" w:eastAsia="zh-CN"/>
              </w:rPr>
            </w:pPr>
            <m:oMathPara>
              <m:oMath>
                <m:sSub>
                  <m:sSubPr>
                    <m:ctrlPr>
                      <w:rPr>
                        <w:rFonts w:hint="default" w:ascii="Cambria Math" w:hAnsi="Cambria Math" w:cs="Times New Roman"/>
                        <w:i w:val="0"/>
                        <w:color w:val="auto"/>
                        <w:kern w:val="0"/>
                        <w:sz w:val="21"/>
                        <w:szCs w:val="21"/>
                        <w:highlight w:val="none"/>
                        <w:lang w:val="en-US" w:eastAsia="zh-CN" w:bidi="ar-SA"/>
                      </w:rPr>
                    </m:ctrlPr>
                  </m:sSubPr>
                  <m:e>
                    <m:r>
                      <m:rPr>
                        <m:sty m:val="p"/>
                      </m:rPr>
                      <w:rPr>
                        <w:rFonts w:hint="default" w:ascii="Cambria Math" w:hAnsi="Cambria Math" w:cs="Times New Roman"/>
                        <w:color w:val="auto"/>
                        <w:kern w:val="0"/>
                        <w:sz w:val="21"/>
                        <w:szCs w:val="21"/>
                        <w:highlight w:val="none"/>
                        <w:lang w:val="en-US" w:eastAsia="zh-CN" w:bidi="ar-SA"/>
                      </w:rPr>
                      <m:t>v</m:t>
                    </m:r>
                    <m:ctrlPr>
                      <w:rPr>
                        <w:rFonts w:hint="default" w:ascii="Cambria Math" w:hAnsi="Cambria Math" w:cs="Times New Roman"/>
                        <w:i w:val="0"/>
                        <w:color w:val="auto"/>
                        <w:kern w:val="0"/>
                        <w:sz w:val="21"/>
                        <w:szCs w:val="21"/>
                        <w:highlight w:val="none"/>
                        <w:lang w:val="en-US" w:eastAsia="zh-CN" w:bidi="ar-SA"/>
                      </w:rPr>
                    </m:ctrlPr>
                  </m:e>
                  <m:sub>
                    <m:r>
                      <m:rPr>
                        <m:sty m:val="p"/>
                      </m:rPr>
                      <w:rPr>
                        <w:rFonts w:hint="default" w:ascii="Cambria Math" w:hAnsi="Cambria Math" w:cs="Times New Roman"/>
                        <w:color w:val="auto"/>
                        <w:kern w:val="0"/>
                        <w:sz w:val="21"/>
                        <w:szCs w:val="21"/>
                        <w:highlight w:val="none"/>
                        <w:lang w:val="en-US" w:eastAsia="zh-CN" w:bidi="ar-SA"/>
                      </w:rPr>
                      <m:t>w</m:t>
                    </m:r>
                    <m:ctrlPr>
                      <w:rPr>
                        <w:rFonts w:hint="default" w:ascii="Cambria Math" w:hAnsi="Cambria Math" w:cs="Times New Roman"/>
                        <w:i w:val="0"/>
                        <w:color w:val="auto"/>
                        <w:kern w:val="0"/>
                        <w:sz w:val="21"/>
                        <w:szCs w:val="21"/>
                        <w:highlight w:val="none"/>
                        <w:lang w:val="en-US" w:eastAsia="zh-CN" w:bidi="ar-SA"/>
                      </w:rPr>
                    </m:ctrlPr>
                  </m:sub>
                </m:sSub>
              </m:oMath>
            </m:oMathPara>
          </w:p>
        </w:tc>
        <w:tc>
          <w:tcPr>
            <w:tcW w:w="387" w:type="dxa"/>
            <w:noWrap w:val="0"/>
            <w:vAlign w:val="center"/>
          </w:tcPr>
          <w:p w14:paraId="723338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7228" w:type="dxa"/>
            <w:noWrap w:val="0"/>
            <w:vAlign w:val="center"/>
          </w:tcPr>
          <w:p w14:paraId="5EBED8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样品体积。</w:t>
            </w:r>
          </w:p>
        </w:tc>
      </w:tr>
    </w:tbl>
    <w:p w14:paraId="44302F83">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77" w:name="_Toc2368"/>
      <w:bookmarkStart w:id="78" w:name="_Toc23400"/>
      <w:bookmarkStart w:id="79" w:name="_Toc2745"/>
      <w:bookmarkStart w:id="80" w:name="_Toc24466"/>
      <w:r>
        <w:rPr>
          <w:rFonts w:hint="default" w:ascii="Times New Roman" w:hAnsi="Times New Roman" w:eastAsia="黑体" w:cs="Times New Roman"/>
          <w:b/>
          <w:color w:val="auto"/>
          <w:sz w:val="20"/>
          <w:lang w:val="en-US" w:eastAsia="zh-CN"/>
        </w:rPr>
        <w:t>10.3　</w:t>
      </w:r>
      <w:r>
        <w:rPr>
          <w:rFonts w:hint="default" w:ascii="Times New Roman" w:hAnsi="Times New Roman" w:cs="Times New Roman"/>
          <w:color w:val="auto"/>
          <w:highlight w:val="none"/>
          <w:lang w:val="en-US" w:eastAsia="zh-CN"/>
        </w:rPr>
        <w:t>结果表示</w:t>
      </w:r>
      <w:bookmarkEnd w:id="77"/>
      <w:bookmarkEnd w:id="78"/>
      <w:bookmarkEnd w:id="79"/>
      <w:bookmarkEnd w:id="80"/>
    </w:p>
    <w:p w14:paraId="54AB9EFE">
      <w:pPr>
        <w:pStyle w:val="12"/>
        <w:spacing w:line="240" w:lineRule="auto"/>
        <w:ind w:left="0" w:leftChars="0" w:firstLine="420" w:firstLineChars="200"/>
        <w:rPr>
          <w:rFonts w:hint="default" w:ascii="Times New Roman" w:hAnsi="Times New Roman" w:eastAsia="宋体" w:cs="Times New Roman"/>
          <w:bCs w:val="0"/>
          <w:color w:val="auto"/>
          <w:kern w:val="2"/>
          <w:sz w:val="21"/>
          <w:szCs w:val="24"/>
          <w:highlight w:val="none"/>
          <w:lang w:val="en-US" w:eastAsia="zh-CN" w:bidi="ar-SA"/>
        </w:rPr>
      </w:pPr>
      <w:r>
        <w:rPr>
          <w:rFonts w:hint="default" w:ascii="Times New Roman" w:hAnsi="Times New Roman" w:eastAsia="宋体" w:cs="Times New Roman"/>
          <w:bCs w:val="0"/>
          <w:color w:val="auto"/>
          <w:kern w:val="2"/>
          <w:sz w:val="21"/>
          <w:szCs w:val="24"/>
          <w:highlight w:val="none"/>
          <w:lang w:val="en-US" w:eastAsia="zh-CN" w:bidi="ar-SA"/>
        </w:rPr>
        <w:t>测定结果小数点后位数的保留与方法检出限一致，最多保留3位有效数字。</w:t>
      </w:r>
    </w:p>
    <w:p w14:paraId="62B1FEED">
      <w:pPr>
        <w:pStyle w:val="44"/>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color w:val="auto"/>
          <w:highlight w:val="none"/>
          <w:lang w:val="en-US" w:eastAsia="zh-CN"/>
        </w:rPr>
      </w:pPr>
      <w:bookmarkStart w:id="81" w:name="_Toc19008"/>
      <w:r>
        <w:rPr>
          <w:rFonts w:hint="default" w:ascii="Times New Roman" w:hAnsi="Times New Roman" w:eastAsia="黑体" w:cs="Times New Roman"/>
          <w:b/>
          <w:color w:val="auto"/>
          <w:sz w:val="20"/>
          <w:lang w:val="en-US" w:eastAsia="zh-CN"/>
        </w:rPr>
        <w:t>11　</w:t>
      </w:r>
      <w:r>
        <w:rPr>
          <w:rFonts w:hint="default" w:ascii="Times New Roman" w:hAnsi="Times New Roman" w:cs="Times New Roman"/>
          <w:color w:val="auto"/>
          <w:highlight w:val="none"/>
          <w:lang w:val="en-US" w:eastAsia="zh-CN"/>
        </w:rPr>
        <w:t>质量控制与保证</w:t>
      </w:r>
      <w:bookmarkEnd w:id="81"/>
    </w:p>
    <w:p w14:paraId="10D9FBE9">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82" w:name="_Toc21113"/>
      <w:bookmarkStart w:id="83" w:name="_Toc12347"/>
      <w:bookmarkStart w:id="84" w:name="_Toc15367"/>
      <w:r>
        <w:rPr>
          <w:rFonts w:hint="default" w:ascii="Times New Roman" w:hAnsi="Times New Roman" w:eastAsia="黑体" w:cs="Times New Roman"/>
          <w:b/>
          <w:color w:val="auto"/>
          <w:sz w:val="20"/>
          <w:lang w:val="en-US" w:eastAsia="zh-CN"/>
        </w:rPr>
        <w:t>11.1　</w:t>
      </w:r>
      <w:r>
        <w:rPr>
          <w:rFonts w:hint="default" w:ascii="Times New Roman" w:hAnsi="Times New Roman" w:cs="Times New Roman"/>
          <w:color w:val="auto"/>
          <w:highlight w:val="none"/>
          <w:lang w:val="en-US" w:eastAsia="zh"/>
        </w:rPr>
        <w:t>空白试验</w:t>
      </w:r>
      <w:bookmarkEnd w:id="82"/>
      <w:bookmarkEnd w:id="83"/>
      <w:bookmarkEnd w:id="84"/>
    </w:p>
    <w:p w14:paraId="12F1884E">
      <w:pPr>
        <w:bidi w:val="0"/>
        <w:rPr>
          <w:rFonts w:hint="default" w:ascii="Times New Roman" w:hAnsi="Times New Roman" w:cs="Times New Roman"/>
          <w:color w:val="auto"/>
          <w:highlight w:val="none"/>
        </w:rPr>
      </w:pPr>
      <w:bookmarkStart w:id="85" w:name="_Toc23643"/>
      <w:r>
        <w:rPr>
          <w:rFonts w:hint="default" w:ascii="Times New Roman" w:hAnsi="Times New Roman" w:cs="Times New Roman"/>
          <w:color w:val="auto"/>
          <w:highlight w:val="none"/>
          <w:lang w:val="en-US" w:eastAsia="zh-CN"/>
        </w:rPr>
        <w:t>每20个或每批次样品（少于20个）至少分析1个全程序空白和1个实验室空白，空白测试结果应 低于方法检出限。</w:t>
      </w:r>
    </w:p>
    <w:p w14:paraId="1AB9AAB1">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86" w:name="_Toc19629"/>
      <w:bookmarkStart w:id="87" w:name="_Toc18900"/>
      <w:bookmarkStart w:id="88" w:name="_Toc7561"/>
      <w:r>
        <w:rPr>
          <w:rFonts w:hint="default" w:ascii="Times New Roman" w:hAnsi="Times New Roman" w:eastAsia="黑体" w:cs="Times New Roman"/>
          <w:b/>
          <w:color w:val="auto"/>
          <w:sz w:val="20"/>
          <w:lang w:val="en-US" w:eastAsia="zh-CN"/>
        </w:rPr>
        <w:t>11.2　</w:t>
      </w:r>
      <w:r>
        <w:rPr>
          <w:rFonts w:hint="default" w:ascii="Times New Roman" w:hAnsi="Times New Roman" w:cs="Times New Roman"/>
          <w:color w:val="auto"/>
          <w:highlight w:val="none"/>
          <w:lang w:val="en-US" w:eastAsia="zh-CN"/>
        </w:rPr>
        <w:t>校准</w:t>
      </w:r>
      <w:bookmarkEnd w:id="85"/>
      <w:bookmarkEnd w:id="86"/>
      <w:bookmarkEnd w:id="87"/>
      <w:bookmarkEnd w:id="88"/>
    </w:p>
    <w:p w14:paraId="64EA2438">
      <w:pPr>
        <w:bidi w:val="0"/>
        <w:rPr>
          <w:rFonts w:hint="default" w:ascii="Times New Roman" w:hAnsi="Times New Roman" w:cs="Times New Roman"/>
          <w:color w:val="auto"/>
          <w:highlight w:val="none"/>
        </w:rPr>
      </w:pPr>
      <w:bookmarkStart w:id="89" w:name="_Toc26786"/>
      <w:r>
        <w:rPr>
          <w:rFonts w:hint="default" w:ascii="Times New Roman" w:hAnsi="Times New Roman" w:cs="Times New Roman"/>
          <w:color w:val="auto"/>
          <w:highlight w:val="none"/>
          <w:lang w:val="en-US" w:eastAsia="zh-CN"/>
        </w:rPr>
        <w:t xml:space="preserve">相对响应因子的相对标准偏差应≤20%，否则应查找原因，重新测定标准系列并计算相对响应因子。 </w:t>
      </w:r>
    </w:p>
    <w:p w14:paraId="7BD2636E">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选择标准系列中间点的标准溶液连续校准，每分析 20 个或每批次样品（少于 20 个）连续校准1次，测定结果相对误差应在±</w:t>
      </w:r>
      <w:r>
        <w:rPr>
          <w:rFonts w:hint="default" w:ascii="Times New Roman" w:hAnsi="Times New Roman" w:cs="Times New Roman"/>
          <w:color w:val="auto"/>
          <w:highlight w:val="none"/>
          <w:lang w:val="en-US" w:eastAsia="zh"/>
        </w:rPr>
        <w:t>4</w:t>
      </w:r>
      <w:r>
        <w:rPr>
          <w:rFonts w:hint="default" w:ascii="Times New Roman" w:hAnsi="Times New Roman" w:cs="Times New Roman"/>
          <w:color w:val="auto"/>
          <w:highlight w:val="none"/>
          <w:lang w:val="en-US" w:eastAsia="zh-CN"/>
        </w:rPr>
        <w:t>0%以内。</w:t>
      </w:r>
    </w:p>
    <w:p w14:paraId="44C7022F">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90" w:name="_Toc18019"/>
      <w:bookmarkStart w:id="91" w:name="_Toc17948"/>
      <w:bookmarkStart w:id="92" w:name="_Toc1008"/>
      <w:r>
        <w:rPr>
          <w:rFonts w:hint="default" w:ascii="Times New Roman" w:hAnsi="Times New Roman" w:eastAsia="黑体" w:cs="Times New Roman"/>
          <w:b/>
          <w:color w:val="auto"/>
          <w:sz w:val="20"/>
          <w:lang w:val="en-US" w:eastAsia="zh-CN"/>
        </w:rPr>
        <w:t>11.3　</w:t>
      </w:r>
      <w:r>
        <w:rPr>
          <w:rFonts w:hint="default" w:ascii="Times New Roman" w:hAnsi="Times New Roman" w:cs="Times New Roman"/>
          <w:color w:val="auto"/>
          <w:highlight w:val="none"/>
          <w:lang w:val="en-US" w:eastAsia="zh-CN"/>
        </w:rPr>
        <w:t>平行样</w:t>
      </w:r>
      <w:bookmarkEnd w:id="89"/>
      <w:bookmarkEnd w:id="90"/>
      <w:bookmarkEnd w:id="91"/>
      <w:bookmarkEnd w:id="92"/>
    </w:p>
    <w:p w14:paraId="4AF9A8BF">
      <w:pPr>
        <w:keepNext w:val="0"/>
        <w:keepLines w:val="0"/>
        <w:pageBreakBefore w:val="0"/>
        <w:widowControl w:val="0"/>
        <w:kinsoku/>
        <w:wordWrap/>
        <w:overflowPunct/>
        <w:topLinePunct w:val="0"/>
        <w:autoSpaceDE/>
        <w:autoSpaceDN/>
        <w:bidi w:val="0"/>
        <w:adjustRightInd/>
        <w:spacing w:line="240" w:lineRule="auto"/>
        <w:textAlignment w:val="auto"/>
        <w:rPr>
          <w:rFonts w:hint="default" w:ascii="Times New Roman" w:hAnsi="Times New Roman" w:eastAsia="宋体" w:cs="Times New Roman"/>
          <w:bCs w:val="0"/>
          <w:color w:val="auto"/>
          <w:kern w:val="2"/>
          <w:sz w:val="21"/>
          <w:szCs w:val="24"/>
          <w:highlight w:val="none"/>
          <w:lang w:val="en-US" w:eastAsia="zh-CN" w:bidi="ar-SA"/>
        </w:rPr>
      </w:pPr>
      <w:r>
        <w:rPr>
          <w:rFonts w:hint="default" w:ascii="Times New Roman" w:hAnsi="Times New Roman" w:eastAsia="宋体" w:cs="Times New Roman"/>
          <w:bCs w:val="0"/>
          <w:color w:val="auto"/>
          <w:kern w:val="2"/>
          <w:sz w:val="21"/>
          <w:szCs w:val="24"/>
          <w:highlight w:val="none"/>
          <w:lang w:val="en-US" w:eastAsia="zh-CN" w:bidi="ar-SA"/>
        </w:rPr>
        <w:t>每20个样品或每批次（少于20个样品/批）至少分析1个平行样，平行样相对偏差应在± 30%以内。</w:t>
      </w:r>
    </w:p>
    <w:p w14:paraId="4D2BFEFD">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93" w:name="_Toc20273"/>
      <w:bookmarkStart w:id="94" w:name="_Toc1109"/>
      <w:bookmarkStart w:id="95" w:name="_Toc12482"/>
      <w:bookmarkStart w:id="96" w:name="_Toc21916"/>
      <w:r>
        <w:rPr>
          <w:rFonts w:hint="default" w:ascii="Times New Roman" w:hAnsi="Times New Roman" w:eastAsia="黑体" w:cs="Times New Roman"/>
          <w:b/>
          <w:color w:val="auto"/>
          <w:sz w:val="20"/>
          <w:lang w:val="en-US" w:eastAsia="zh-CN"/>
        </w:rPr>
        <w:t>11.4　</w:t>
      </w:r>
      <w:r>
        <w:rPr>
          <w:rFonts w:hint="default" w:ascii="Times New Roman" w:hAnsi="Times New Roman" w:cs="Times New Roman"/>
          <w:color w:val="auto"/>
          <w:highlight w:val="none"/>
          <w:lang w:val="en-US" w:eastAsia="zh-CN"/>
        </w:rPr>
        <w:t>基体加标</w:t>
      </w:r>
      <w:bookmarkEnd w:id="93"/>
      <w:bookmarkEnd w:id="94"/>
      <w:bookmarkEnd w:id="95"/>
      <w:bookmarkEnd w:id="96"/>
    </w:p>
    <w:p w14:paraId="79811588">
      <w:pPr>
        <w:keepNext w:val="0"/>
        <w:keepLines w:val="0"/>
        <w:pageBreakBefore w:val="0"/>
        <w:widowControl w:val="0"/>
        <w:kinsoku/>
        <w:wordWrap/>
        <w:overflowPunct/>
        <w:topLinePunct w:val="0"/>
        <w:autoSpaceDE/>
        <w:autoSpaceDN/>
        <w:bidi w:val="0"/>
        <w:adjustRightInd/>
        <w:spacing w:line="240" w:lineRule="auto"/>
        <w:textAlignment w:val="auto"/>
        <w:rPr>
          <w:rFonts w:hint="default" w:ascii="Times New Roman" w:hAnsi="Times New Roman" w:eastAsia="宋体" w:cs="Times New Roman"/>
          <w:bCs w:val="0"/>
          <w:color w:val="auto"/>
          <w:kern w:val="2"/>
          <w:sz w:val="21"/>
          <w:szCs w:val="24"/>
          <w:highlight w:val="none"/>
          <w:lang w:val="en-US" w:eastAsia="zh-CN" w:bidi="ar-SA"/>
        </w:rPr>
      </w:pPr>
      <w:r>
        <w:rPr>
          <w:rFonts w:hint="default" w:ascii="Times New Roman" w:hAnsi="Times New Roman" w:eastAsia="宋体" w:cs="Times New Roman"/>
          <w:bCs w:val="0"/>
          <w:color w:val="auto"/>
          <w:kern w:val="2"/>
          <w:sz w:val="21"/>
          <w:szCs w:val="24"/>
          <w:highlight w:val="none"/>
          <w:lang w:val="en-US" w:eastAsia="zh-CN" w:bidi="ar-SA"/>
        </w:rPr>
        <w:t>每20个样品或每批次（少于20个样品/批）至少分析1个基体加标样，加标回收率应在70% ~ 130%之间。</w:t>
      </w:r>
    </w:p>
    <w:p w14:paraId="05C5B4CD">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97" w:name="_Toc31152"/>
      <w:bookmarkStart w:id="98" w:name="_Toc23853"/>
      <w:bookmarkStart w:id="99" w:name="_Toc1034"/>
      <w:bookmarkStart w:id="100" w:name="_Toc5568"/>
      <w:r>
        <w:rPr>
          <w:rFonts w:hint="default" w:ascii="Times New Roman" w:hAnsi="Times New Roman" w:eastAsia="黑体" w:cs="Times New Roman"/>
          <w:b/>
          <w:color w:val="auto"/>
          <w:sz w:val="20"/>
          <w:lang w:val="en-US" w:eastAsia="zh-CN"/>
        </w:rPr>
        <w:t>11.5　</w:t>
      </w:r>
      <w:r>
        <w:rPr>
          <w:rFonts w:hint="default" w:ascii="Times New Roman" w:hAnsi="Times New Roman" w:cs="Times New Roman"/>
          <w:color w:val="auto"/>
          <w:highlight w:val="none"/>
          <w:lang w:val="en-US" w:eastAsia="zh-CN"/>
        </w:rPr>
        <w:t>提取内标回收率</w:t>
      </w:r>
      <w:bookmarkEnd w:id="97"/>
      <w:bookmarkEnd w:id="98"/>
      <w:bookmarkEnd w:id="99"/>
      <w:bookmarkEnd w:id="100"/>
    </w:p>
    <w:p w14:paraId="1B3E16E6">
      <w:pPr>
        <w:keepNext w:val="0"/>
        <w:keepLines w:val="0"/>
        <w:pageBreakBefore w:val="0"/>
        <w:widowControl w:val="0"/>
        <w:kinsoku/>
        <w:wordWrap/>
        <w:overflowPunct/>
        <w:topLinePunct w:val="0"/>
        <w:autoSpaceDE/>
        <w:autoSpaceDN/>
        <w:bidi w:val="0"/>
        <w:adjustRightInd/>
        <w:spacing w:line="240" w:lineRule="auto"/>
        <w:textAlignment w:val="auto"/>
        <w:rPr>
          <w:rFonts w:hint="default" w:ascii="Times New Roman" w:hAnsi="Times New Roman" w:eastAsia="宋体" w:cs="Times New Roman"/>
          <w:bCs w:val="0"/>
          <w:color w:val="auto"/>
          <w:kern w:val="2"/>
          <w:sz w:val="21"/>
          <w:szCs w:val="24"/>
          <w:highlight w:val="none"/>
          <w:lang w:val="en-US" w:eastAsia="zh-CN" w:bidi="ar-SA"/>
        </w:rPr>
      </w:pPr>
      <w:r>
        <w:rPr>
          <w:rFonts w:hint="default" w:ascii="Times New Roman" w:hAnsi="Times New Roman" w:eastAsia="宋体" w:cs="Times New Roman"/>
          <w:bCs w:val="0"/>
          <w:color w:val="auto"/>
          <w:kern w:val="2"/>
          <w:sz w:val="21"/>
          <w:szCs w:val="24"/>
          <w:highlight w:val="none"/>
          <w:lang w:val="en-US" w:eastAsia="zh-CN" w:bidi="ar-SA"/>
        </w:rPr>
        <w:t>样品中提取内标回收率应在40% ~ 160%，否则应查找原因，并重新分析样品。</w:t>
      </w:r>
    </w:p>
    <w:p w14:paraId="4B596929">
      <w:pPr>
        <w:pStyle w:val="45"/>
        <w:numPr>
          <w:ilvl w:val="1"/>
          <w:numId w:val="0"/>
        </w:numPr>
        <w:bidi w:val="0"/>
        <w:spacing w:line="240" w:lineRule="auto"/>
        <w:ind w:left="0" w:leftChars="0" w:firstLine="0" w:firstLineChars="0"/>
        <w:rPr>
          <w:rFonts w:hint="default" w:ascii="Times New Roman" w:hAnsi="Times New Roman" w:cs="Times New Roman"/>
          <w:color w:val="auto"/>
          <w:highlight w:val="none"/>
          <w:lang w:val="en-US" w:eastAsia="zh-CN"/>
        </w:rPr>
      </w:pPr>
      <w:bookmarkStart w:id="101" w:name="_Toc3884"/>
      <w:bookmarkStart w:id="102" w:name="_Toc26622"/>
      <w:bookmarkStart w:id="103" w:name="_Toc20020"/>
      <w:bookmarkStart w:id="104" w:name="_Toc7697"/>
      <w:r>
        <w:rPr>
          <w:rFonts w:hint="default" w:ascii="Times New Roman" w:hAnsi="Times New Roman" w:eastAsia="黑体" w:cs="Times New Roman"/>
          <w:b/>
          <w:color w:val="auto"/>
          <w:sz w:val="20"/>
          <w:lang w:val="en-US" w:eastAsia="zh-CN"/>
        </w:rPr>
        <w:t>11.6　</w:t>
      </w:r>
      <w:r>
        <w:rPr>
          <w:rFonts w:hint="default" w:ascii="Times New Roman" w:hAnsi="Times New Roman" w:cs="Times New Roman"/>
          <w:color w:val="auto"/>
          <w:highlight w:val="none"/>
          <w:lang w:val="en-US" w:eastAsia="zh-CN"/>
        </w:rPr>
        <w:t>注意事项</w:t>
      </w:r>
      <w:bookmarkEnd w:id="101"/>
      <w:bookmarkEnd w:id="102"/>
      <w:bookmarkEnd w:id="103"/>
      <w:bookmarkEnd w:id="104"/>
    </w:p>
    <w:p w14:paraId="28FA1BEF">
      <w:pPr>
        <w:keepNext w:val="0"/>
        <w:keepLines w:val="0"/>
        <w:pageBreakBefore w:val="0"/>
        <w:widowControl w:val="0"/>
        <w:kinsoku/>
        <w:wordWrap/>
        <w:overflowPunct/>
        <w:topLinePunct w:val="0"/>
        <w:autoSpaceDE/>
        <w:autoSpaceDN/>
        <w:bidi w:val="0"/>
        <w:adjustRightInd/>
        <w:spacing w:line="360" w:lineRule="auto"/>
        <w:textAlignment w:val="auto"/>
        <w:rPr>
          <w:rFonts w:hint="default" w:ascii="Times New Roman" w:hAnsi="Times New Roman" w:eastAsia="宋体" w:cs="Times New Roman"/>
          <w:bCs w:val="0"/>
          <w:color w:val="auto"/>
          <w:kern w:val="2"/>
          <w:sz w:val="21"/>
          <w:szCs w:val="24"/>
          <w:highlight w:val="none"/>
          <w:lang w:val="en-US" w:eastAsia="zh-CN" w:bidi="ar-SA"/>
        </w:rPr>
      </w:pPr>
      <w:r>
        <w:rPr>
          <w:rFonts w:hint="default" w:ascii="Times New Roman" w:hAnsi="Times New Roman" w:eastAsia="宋体" w:cs="Times New Roman"/>
          <w:bCs w:val="0"/>
          <w:color w:val="auto"/>
          <w:kern w:val="2"/>
          <w:sz w:val="21"/>
          <w:szCs w:val="24"/>
          <w:highlight w:val="none"/>
          <w:lang w:val="en-US" w:eastAsia="zh-CN" w:bidi="ar-SA"/>
        </w:rPr>
        <w:t>样品前处理过程应避免使用含氟器皿，防止引入目标物干扰。</w:t>
      </w:r>
    </w:p>
    <w:p w14:paraId="355F5C31">
      <w:pPr>
        <w:pStyle w:val="44"/>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color w:val="auto"/>
          <w:highlight w:val="none"/>
          <w:lang w:val="en-US" w:eastAsia="zh"/>
        </w:rPr>
      </w:pPr>
      <w:bookmarkStart w:id="105" w:name="_Toc11373"/>
      <w:r>
        <w:rPr>
          <w:rFonts w:hint="default" w:ascii="Times New Roman" w:hAnsi="Times New Roman" w:eastAsia="黑体" w:cs="Times New Roman"/>
          <w:b/>
          <w:color w:val="auto"/>
          <w:sz w:val="20"/>
          <w:lang w:val="en-US" w:eastAsia="zh"/>
        </w:rPr>
        <w:t>12　</w:t>
      </w:r>
      <w:r>
        <w:rPr>
          <w:rFonts w:hint="default" w:ascii="Times New Roman" w:hAnsi="Times New Roman" w:cs="Times New Roman"/>
          <w:color w:val="auto"/>
          <w:highlight w:val="none"/>
          <w:lang w:val="en-US" w:eastAsia="zh"/>
        </w:rPr>
        <w:t>废物处置</w:t>
      </w:r>
      <w:bookmarkEnd w:id="105"/>
    </w:p>
    <w:p w14:paraId="0D5713D5">
      <w:pPr>
        <w:pStyle w:val="38"/>
        <w:numPr>
          <w:ilvl w:val="0"/>
          <w:numId w:val="0"/>
        </w:numPr>
        <w:spacing w:line="360" w:lineRule="auto"/>
        <w:ind w:left="420" w:leftChars="200" w:firstLine="0" w:firstLineChars="0"/>
        <w:rPr>
          <w:rFonts w:hint="default" w:ascii="Times New Roman" w:hAnsi="Times New Roman" w:cs="Times New Roman"/>
          <w:color w:val="auto"/>
          <w:highlight w:val="none"/>
          <w:lang w:val="en-US" w:eastAsia="zh"/>
        </w:rPr>
      </w:pPr>
      <w:r>
        <w:rPr>
          <w:rFonts w:hint="default" w:ascii="Times New Roman" w:hAnsi="Times New Roman" w:eastAsia="宋体" w:cs="Times New Roman"/>
          <w:bCs w:val="0"/>
          <w:color w:val="auto"/>
          <w:kern w:val="2"/>
          <w:sz w:val="21"/>
          <w:szCs w:val="24"/>
          <w:highlight w:val="none"/>
          <w:lang w:val="en-US" w:eastAsia="zh" w:bidi="ar-SA"/>
        </w:rPr>
        <w:t>实验中产生的</w:t>
      </w:r>
      <w:r>
        <w:rPr>
          <w:rFonts w:hint="default" w:ascii="Times New Roman" w:hAnsi="Times New Roman" w:cs="Times New Roman"/>
          <w:color w:val="auto"/>
          <w:highlight w:val="none"/>
          <w:lang w:val="en-US" w:eastAsia="zh"/>
        </w:rPr>
        <w:t>废物应集中收集，分类保存，并做好相应的标识，依法处置。</w:t>
      </w:r>
    </w:p>
    <w:p w14:paraId="0239BB53">
      <w:pPr>
        <w:rPr>
          <w:rFonts w:hint="default" w:ascii="Times New Roman" w:hAnsi="Times New Roman" w:cs="Times New Roman"/>
          <w:color w:val="auto"/>
          <w:highlight w:val="none"/>
          <w:lang w:val="en-US" w:eastAsia="zh"/>
        </w:rPr>
      </w:pPr>
      <w:r>
        <w:rPr>
          <w:rFonts w:hint="default" w:ascii="Times New Roman" w:hAnsi="Times New Roman" w:cs="Times New Roman"/>
          <w:color w:val="auto"/>
          <w:highlight w:val="none"/>
          <w:lang w:val="en-US" w:eastAsia="zh"/>
        </w:rPr>
        <w:br w:type="page"/>
      </w:r>
    </w:p>
    <w:p w14:paraId="508F41DA">
      <w:pPr>
        <w:pStyle w:val="44"/>
        <w:keepNext w:val="0"/>
        <w:keepLines w:val="0"/>
        <w:pageBreakBefore w:val="0"/>
        <w:widowControl/>
        <w:numPr>
          <w:ilvl w:val="0"/>
          <w:numId w:val="0"/>
        </w:numPr>
        <w:kinsoku/>
        <w:wordWrap/>
        <w:overflowPunct/>
        <w:topLinePunct w:val="0"/>
        <w:autoSpaceDE/>
        <w:autoSpaceDN/>
        <w:bidi w:val="0"/>
        <w:adjustRightInd/>
        <w:snapToGrid/>
        <w:spacing w:before="0" w:beforeLines="0" w:after="0" w:afterLines="0"/>
        <w:ind w:left="0" w:leftChars="0" w:firstLine="0" w:firstLineChars="0"/>
        <w:jc w:val="center"/>
        <w:textAlignment w:val="auto"/>
        <w:rPr>
          <w:rFonts w:hint="default" w:ascii="Times New Roman" w:hAnsi="Times New Roman" w:cs="Times New Roman"/>
          <w:color w:val="auto"/>
          <w:highlight w:val="none"/>
          <w:lang w:val="en-US" w:eastAsia="zh"/>
        </w:rPr>
      </w:pPr>
      <w:bookmarkStart w:id="106" w:name="_Toc359"/>
      <w:r>
        <w:rPr>
          <w:rFonts w:hint="default" w:ascii="Times New Roman" w:hAnsi="Times New Roman" w:cs="Times New Roman"/>
          <w:color w:val="auto"/>
          <w:highlight w:val="none"/>
          <w:lang w:val="en-US" w:eastAsia="zh"/>
        </w:rPr>
        <w:t>附录A</w:t>
      </w:r>
      <w:bookmarkEnd w:id="106"/>
    </w:p>
    <w:p w14:paraId="6749FFE5">
      <w:pPr>
        <w:keepNext w:val="0"/>
        <w:keepLines w:val="0"/>
        <w:widowControl/>
        <w:suppressLineNumbers w:val="0"/>
        <w:ind w:left="0" w:leftChars="0" w:firstLine="0" w:firstLineChars="0"/>
        <w:jc w:val="center"/>
        <w:rPr>
          <w:rFonts w:hint="default" w:ascii="Times New Roman" w:hAnsi="Times New Roman" w:eastAsia="宋体" w:cs="Times New Roman"/>
          <w:b/>
          <w:bCs/>
          <w:color w:val="000000"/>
          <w:kern w:val="0"/>
          <w:sz w:val="20"/>
          <w:szCs w:val="20"/>
          <w:lang w:val="en-US" w:eastAsia="zh-CN" w:bidi="ar"/>
        </w:rPr>
      </w:pPr>
      <w:r>
        <w:rPr>
          <w:rFonts w:hint="default" w:ascii="Times New Roman" w:hAnsi="Times New Roman" w:eastAsia="宋体" w:cs="Times New Roman"/>
          <w:b/>
          <w:bCs/>
          <w:color w:val="000000"/>
          <w:kern w:val="0"/>
          <w:sz w:val="20"/>
          <w:szCs w:val="20"/>
          <w:lang w:val="en-US" w:eastAsia="zh-CN" w:bidi="ar"/>
        </w:rPr>
        <w:t>（资料性附录）</w:t>
      </w:r>
    </w:p>
    <w:p w14:paraId="08B8C67C">
      <w:pPr>
        <w:keepNext w:val="0"/>
        <w:keepLines w:val="0"/>
        <w:pageBreakBefore w:val="0"/>
        <w:widowControl/>
        <w:suppressLineNumbers w:val="0"/>
        <w:kinsoku/>
        <w:wordWrap/>
        <w:overflowPunct/>
        <w:topLinePunct w:val="0"/>
        <w:autoSpaceDE/>
        <w:autoSpaceDN/>
        <w:bidi w:val="0"/>
        <w:adjustRightInd w:val="0"/>
        <w:snapToGrid w:val="0"/>
        <w:spacing w:after="313" w:afterLines="100"/>
        <w:ind w:left="0" w:leftChars="0" w:firstLine="0" w:firstLineChars="0"/>
        <w:jc w:val="center"/>
        <w:textAlignment w:val="auto"/>
        <w:rPr>
          <w:rFonts w:hint="default" w:ascii="Times New Roman" w:hAnsi="Times New Roman" w:eastAsia="宋体" w:cs="Times New Roman"/>
          <w:b/>
          <w:bCs/>
          <w:color w:val="000000"/>
          <w:kern w:val="0"/>
          <w:sz w:val="20"/>
          <w:szCs w:val="20"/>
          <w:lang w:val="en-US" w:eastAsia="zh-CN" w:bidi="ar"/>
        </w:rPr>
      </w:pPr>
      <w:r>
        <w:rPr>
          <w:rFonts w:hint="default" w:ascii="Times New Roman" w:hAnsi="Times New Roman" w:eastAsia="宋体" w:cs="Times New Roman"/>
          <w:b/>
          <w:bCs/>
          <w:color w:val="000000"/>
          <w:kern w:val="0"/>
          <w:sz w:val="20"/>
          <w:szCs w:val="20"/>
          <w:lang w:val="en-US" w:eastAsia="zh-CN" w:bidi="ar"/>
        </w:rPr>
        <w:t>质谱参考条件</w:t>
      </w:r>
    </w:p>
    <w:p w14:paraId="0A43DFED">
      <w:pPr>
        <w:bidi w:val="0"/>
        <w:rPr>
          <w:rFonts w:hint="default" w:ascii="Times New Roman" w:hAnsi="Times New Roman" w:cs="Times New Roman"/>
          <w:lang w:eastAsia="zh"/>
        </w:rPr>
      </w:pPr>
      <w:r>
        <w:rPr>
          <w:rFonts w:hint="default" w:ascii="Times New Roman" w:hAnsi="Times New Roman" w:cs="Times New Roman"/>
        </w:rPr>
        <w:t>17 种全氟化合物的质谱参数</w:t>
      </w:r>
      <w:r>
        <w:rPr>
          <w:rFonts w:hint="default" w:ascii="Times New Roman" w:hAnsi="Times New Roman" w:cs="Times New Roman"/>
          <w:lang w:eastAsia="zh"/>
        </w:rPr>
        <w:t>条件见表A.1。</w:t>
      </w:r>
    </w:p>
    <w:p w14:paraId="4DC55EA9">
      <w:pPr>
        <w:pStyle w:val="38"/>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420" w:leftChars="200" w:firstLine="0" w:firstLineChars="0"/>
        <w:jc w:val="center"/>
        <w:textAlignment w:val="auto"/>
        <w:rPr>
          <w:rFonts w:hint="default" w:ascii="Times New Roman" w:hAnsi="Times New Roman" w:cs="Times New Roman"/>
          <w:b/>
          <w:bCs/>
          <w:color w:val="auto"/>
          <w:highlight w:val="none"/>
          <w:lang w:val="en-US" w:eastAsia="zh"/>
        </w:rPr>
      </w:pPr>
      <w:r>
        <w:rPr>
          <w:rFonts w:hint="default" w:ascii="Times New Roman" w:hAnsi="Times New Roman" w:cs="Times New Roman"/>
          <w:b/>
          <w:bCs/>
          <w:color w:val="auto"/>
          <w:highlight w:val="none"/>
          <w:lang w:val="en-US" w:eastAsia="zh"/>
        </w:rPr>
        <w:t>表A.1 17种全氟化合物的质谱参数条件</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381"/>
        <w:gridCol w:w="1618"/>
        <w:gridCol w:w="1180"/>
        <w:gridCol w:w="1231"/>
        <w:gridCol w:w="1017"/>
        <w:gridCol w:w="1017"/>
        <w:gridCol w:w="1428"/>
      </w:tblGrid>
      <w:tr w14:paraId="3604B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blHeader/>
        </w:trPr>
        <w:tc>
          <w:tcPr>
            <w:tcW w:w="363" w:type="pct"/>
            <w:noWrap w:val="0"/>
            <w:vAlign w:val="center"/>
          </w:tcPr>
          <w:p w14:paraId="09551A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序号</w:t>
            </w:r>
          </w:p>
        </w:tc>
        <w:tc>
          <w:tcPr>
            <w:tcW w:w="721" w:type="pct"/>
            <w:noWrap w:val="0"/>
            <w:vAlign w:val="center"/>
          </w:tcPr>
          <w:p w14:paraId="6EB2B8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中文名称</w:t>
            </w:r>
          </w:p>
        </w:tc>
        <w:tc>
          <w:tcPr>
            <w:tcW w:w="845" w:type="pct"/>
            <w:noWrap w:val="0"/>
            <w:vAlign w:val="center"/>
          </w:tcPr>
          <w:p w14:paraId="505AF5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CAS号</w:t>
            </w:r>
          </w:p>
        </w:tc>
        <w:tc>
          <w:tcPr>
            <w:tcW w:w="616" w:type="pct"/>
            <w:noWrap w:val="0"/>
            <w:vAlign w:val="center"/>
          </w:tcPr>
          <w:p w14:paraId="6EEC54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前体离子</w:t>
            </w:r>
          </w:p>
        </w:tc>
        <w:tc>
          <w:tcPr>
            <w:tcW w:w="643" w:type="pct"/>
            <w:noWrap w:val="0"/>
            <w:vAlign w:val="center"/>
          </w:tcPr>
          <w:p w14:paraId="476FDC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产物离子</w:t>
            </w:r>
          </w:p>
        </w:tc>
        <w:tc>
          <w:tcPr>
            <w:tcW w:w="531" w:type="pct"/>
            <w:noWrap w:val="0"/>
            <w:vAlign w:val="center"/>
          </w:tcPr>
          <w:p w14:paraId="064FE4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Q1 Pre（V）</w:t>
            </w:r>
          </w:p>
        </w:tc>
        <w:tc>
          <w:tcPr>
            <w:tcW w:w="531" w:type="pct"/>
            <w:noWrap w:val="0"/>
            <w:vAlign w:val="center"/>
          </w:tcPr>
          <w:p w14:paraId="19BAD6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CE(V)</w:t>
            </w:r>
          </w:p>
        </w:tc>
        <w:tc>
          <w:tcPr>
            <w:tcW w:w="746" w:type="pct"/>
            <w:noWrap w:val="0"/>
            <w:vAlign w:val="center"/>
          </w:tcPr>
          <w:p w14:paraId="3F1B39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Q3 Pre（V）</w:t>
            </w:r>
          </w:p>
        </w:tc>
      </w:tr>
      <w:tr w14:paraId="4B9E7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3AD684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1</w:t>
            </w:r>
          </w:p>
        </w:tc>
        <w:tc>
          <w:tcPr>
            <w:tcW w:w="721" w:type="pct"/>
            <w:vMerge w:val="restart"/>
            <w:tcBorders>
              <w:tl2br w:val="nil"/>
              <w:tr2bl w:val="nil"/>
            </w:tcBorders>
            <w:noWrap w:val="0"/>
            <w:vAlign w:val="center"/>
          </w:tcPr>
          <w:p w14:paraId="04701E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全氟丁酸</w:t>
            </w:r>
          </w:p>
        </w:tc>
        <w:tc>
          <w:tcPr>
            <w:tcW w:w="845" w:type="pct"/>
            <w:vMerge w:val="restart"/>
            <w:tcBorders>
              <w:tl2br w:val="nil"/>
              <w:tr2bl w:val="nil"/>
            </w:tcBorders>
            <w:noWrap w:val="0"/>
            <w:vAlign w:val="center"/>
          </w:tcPr>
          <w:p w14:paraId="2A2AA7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375-22-4</w:t>
            </w:r>
          </w:p>
        </w:tc>
        <w:tc>
          <w:tcPr>
            <w:tcW w:w="616" w:type="pct"/>
            <w:vMerge w:val="restart"/>
            <w:tcBorders>
              <w:tl2br w:val="nil"/>
              <w:tr2bl w:val="nil"/>
            </w:tcBorders>
            <w:noWrap w:val="0"/>
            <w:vAlign w:val="center"/>
          </w:tcPr>
          <w:p w14:paraId="04A01C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213.10</w:t>
            </w:r>
          </w:p>
        </w:tc>
        <w:tc>
          <w:tcPr>
            <w:tcW w:w="643" w:type="pct"/>
            <w:tcBorders>
              <w:tl2br w:val="nil"/>
              <w:tr2bl w:val="nil"/>
            </w:tcBorders>
            <w:noWrap w:val="0"/>
            <w:vAlign w:val="center"/>
          </w:tcPr>
          <w:p w14:paraId="122E05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169.00</w:t>
            </w:r>
          </w:p>
        </w:tc>
        <w:tc>
          <w:tcPr>
            <w:tcW w:w="531" w:type="pct"/>
            <w:tcBorders>
              <w:tl2br w:val="nil"/>
              <w:tr2bl w:val="nil"/>
            </w:tcBorders>
            <w:noWrap w:val="0"/>
            <w:vAlign w:val="center"/>
          </w:tcPr>
          <w:p w14:paraId="498449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16</w:t>
            </w:r>
          </w:p>
        </w:tc>
        <w:tc>
          <w:tcPr>
            <w:tcW w:w="531" w:type="pct"/>
            <w:tcBorders>
              <w:tl2br w:val="nil"/>
              <w:tr2bl w:val="nil"/>
            </w:tcBorders>
            <w:noWrap w:val="0"/>
            <w:vAlign w:val="center"/>
          </w:tcPr>
          <w:p w14:paraId="6CA4F9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11</w:t>
            </w:r>
          </w:p>
        </w:tc>
        <w:tc>
          <w:tcPr>
            <w:tcW w:w="746" w:type="pct"/>
            <w:tcBorders>
              <w:tl2br w:val="nil"/>
              <w:tr2bl w:val="nil"/>
            </w:tcBorders>
            <w:noWrap w:val="0"/>
            <w:vAlign w:val="center"/>
          </w:tcPr>
          <w:p w14:paraId="57036D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rPr>
              <w:t>1</w:t>
            </w:r>
            <w:r>
              <w:rPr>
                <w:rFonts w:hint="default" w:ascii="Times New Roman" w:hAnsi="Times New Roman" w:cs="Times New Roman"/>
                <w:b w:val="0"/>
                <w:bCs/>
                <w:color w:val="auto"/>
                <w:sz w:val="16"/>
                <w:szCs w:val="16"/>
                <w:highlight w:val="none"/>
                <w:lang w:val="en-US" w:eastAsia="zh-CN"/>
              </w:rPr>
              <w:t>7</w:t>
            </w:r>
          </w:p>
        </w:tc>
      </w:tr>
      <w:tr w14:paraId="6E172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7DC838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2</w:t>
            </w:r>
          </w:p>
        </w:tc>
        <w:tc>
          <w:tcPr>
            <w:tcW w:w="721" w:type="pct"/>
            <w:vMerge w:val="restart"/>
            <w:tcBorders>
              <w:tl2br w:val="nil"/>
              <w:tr2bl w:val="nil"/>
            </w:tcBorders>
            <w:noWrap w:val="0"/>
            <w:vAlign w:val="center"/>
          </w:tcPr>
          <w:p w14:paraId="4DAD87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全氟戊酸</w:t>
            </w:r>
          </w:p>
        </w:tc>
        <w:tc>
          <w:tcPr>
            <w:tcW w:w="845" w:type="pct"/>
            <w:vMerge w:val="restart"/>
            <w:tcBorders>
              <w:tl2br w:val="nil"/>
              <w:tr2bl w:val="nil"/>
            </w:tcBorders>
            <w:noWrap w:val="0"/>
            <w:vAlign w:val="center"/>
          </w:tcPr>
          <w:p w14:paraId="08785D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2706-90-3</w:t>
            </w:r>
          </w:p>
        </w:tc>
        <w:tc>
          <w:tcPr>
            <w:tcW w:w="616" w:type="pct"/>
            <w:vMerge w:val="restart"/>
            <w:tcBorders>
              <w:tl2br w:val="nil"/>
              <w:tr2bl w:val="nil"/>
            </w:tcBorders>
            <w:noWrap w:val="0"/>
            <w:vAlign w:val="center"/>
          </w:tcPr>
          <w:p w14:paraId="74707E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263.10</w:t>
            </w:r>
          </w:p>
        </w:tc>
        <w:tc>
          <w:tcPr>
            <w:tcW w:w="643" w:type="pct"/>
            <w:tcBorders>
              <w:tl2br w:val="nil"/>
              <w:tr2bl w:val="nil"/>
            </w:tcBorders>
            <w:noWrap w:val="0"/>
            <w:vAlign w:val="center"/>
          </w:tcPr>
          <w:p w14:paraId="32BD06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219.00</w:t>
            </w:r>
          </w:p>
        </w:tc>
        <w:tc>
          <w:tcPr>
            <w:tcW w:w="531" w:type="pct"/>
            <w:tcBorders>
              <w:tl2br w:val="nil"/>
              <w:tr2bl w:val="nil"/>
            </w:tcBorders>
            <w:noWrap w:val="0"/>
            <w:vAlign w:val="center"/>
          </w:tcPr>
          <w:p w14:paraId="580D01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18</w:t>
            </w:r>
          </w:p>
        </w:tc>
        <w:tc>
          <w:tcPr>
            <w:tcW w:w="531" w:type="pct"/>
            <w:tcBorders>
              <w:tl2br w:val="nil"/>
              <w:tr2bl w:val="nil"/>
            </w:tcBorders>
            <w:noWrap w:val="0"/>
            <w:vAlign w:val="center"/>
          </w:tcPr>
          <w:p w14:paraId="72E7E8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8</w:t>
            </w:r>
          </w:p>
        </w:tc>
        <w:tc>
          <w:tcPr>
            <w:tcW w:w="746" w:type="pct"/>
            <w:tcBorders>
              <w:tl2br w:val="nil"/>
              <w:tr2bl w:val="nil"/>
            </w:tcBorders>
            <w:noWrap w:val="0"/>
            <w:vAlign w:val="center"/>
          </w:tcPr>
          <w:p w14:paraId="31D64A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24</w:t>
            </w:r>
          </w:p>
        </w:tc>
      </w:tr>
      <w:tr w14:paraId="3DBC9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579358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73FE29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7C2B7D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3E988F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19749C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69.00</w:t>
            </w:r>
          </w:p>
        </w:tc>
        <w:tc>
          <w:tcPr>
            <w:tcW w:w="531" w:type="pct"/>
            <w:tcBorders>
              <w:tl2br w:val="nil"/>
              <w:tr2bl w:val="nil"/>
            </w:tcBorders>
            <w:noWrap w:val="0"/>
            <w:vAlign w:val="center"/>
          </w:tcPr>
          <w:p w14:paraId="4D1CFB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18</w:t>
            </w:r>
          </w:p>
        </w:tc>
        <w:tc>
          <w:tcPr>
            <w:tcW w:w="531" w:type="pct"/>
            <w:tcBorders>
              <w:tl2br w:val="nil"/>
              <w:tr2bl w:val="nil"/>
            </w:tcBorders>
            <w:noWrap w:val="0"/>
            <w:vAlign w:val="center"/>
          </w:tcPr>
          <w:p w14:paraId="50CD7B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5</w:t>
            </w:r>
          </w:p>
        </w:tc>
        <w:tc>
          <w:tcPr>
            <w:tcW w:w="746" w:type="pct"/>
            <w:tcBorders>
              <w:tl2br w:val="nil"/>
              <w:tr2bl w:val="nil"/>
            </w:tcBorders>
            <w:noWrap w:val="0"/>
            <w:vAlign w:val="center"/>
          </w:tcPr>
          <w:p w14:paraId="75A9B8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24</w:t>
            </w:r>
          </w:p>
        </w:tc>
      </w:tr>
      <w:tr w14:paraId="47670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5D3D74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3</w:t>
            </w:r>
          </w:p>
        </w:tc>
        <w:tc>
          <w:tcPr>
            <w:tcW w:w="721" w:type="pct"/>
            <w:vMerge w:val="restart"/>
            <w:tcBorders>
              <w:tl2br w:val="nil"/>
              <w:tr2bl w:val="nil"/>
            </w:tcBorders>
            <w:noWrap w:val="0"/>
            <w:vAlign w:val="center"/>
          </w:tcPr>
          <w:p w14:paraId="2B4FAD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全氟己酸</w:t>
            </w:r>
          </w:p>
        </w:tc>
        <w:tc>
          <w:tcPr>
            <w:tcW w:w="845" w:type="pct"/>
            <w:vMerge w:val="restart"/>
            <w:tcBorders>
              <w:tl2br w:val="nil"/>
              <w:tr2bl w:val="nil"/>
            </w:tcBorders>
            <w:noWrap w:val="0"/>
            <w:vAlign w:val="center"/>
          </w:tcPr>
          <w:p w14:paraId="27A51E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307-24-4</w:t>
            </w:r>
          </w:p>
        </w:tc>
        <w:tc>
          <w:tcPr>
            <w:tcW w:w="616" w:type="pct"/>
            <w:vMerge w:val="restart"/>
            <w:tcBorders>
              <w:tl2br w:val="nil"/>
              <w:tr2bl w:val="nil"/>
            </w:tcBorders>
            <w:noWrap w:val="0"/>
            <w:vAlign w:val="center"/>
          </w:tcPr>
          <w:p w14:paraId="5F64B0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313.10</w:t>
            </w:r>
          </w:p>
        </w:tc>
        <w:tc>
          <w:tcPr>
            <w:tcW w:w="643" w:type="pct"/>
            <w:tcBorders>
              <w:tl2br w:val="nil"/>
              <w:tr2bl w:val="nil"/>
            </w:tcBorders>
            <w:noWrap w:val="0"/>
            <w:vAlign w:val="center"/>
          </w:tcPr>
          <w:p w14:paraId="522AB5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269.00</w:t>
            </w:r>
          </w:p>
        </w:tc>
        <w:tc>
          <w:tcPr>
            <w:tcW w:w="531" w:type="pct"/>
            <w:tcBorders>
              <w:tl2br w:val="nil"/>
              <w:tr2bl w:val="nil"/>
            </w:tcBorders>
            <w:noWrap w:val="0"/>
            <w:vAlign w:val="center"/>
          </w:tcPr>
          <w:p w14:paraId="3D813A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22</w:t>
            </w:r>
          </w:p>
        </w:tc>
        <w:tc>
          <w:tcPr>
            <w:tcW w:w="531" w:type="pct"/>
            <w:tcBorders>
              <w:tl2br w:val="nil"/>
              <w:tr2bl w:val="nil"/>
            </w:tcBorders>
            <w:noWrap w:val="0"/>
            <w:vAlign w:val="center"/>
          </w:tcPr>
          <w:p w14:paraId="143BEA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9</w:t>
            </w:r>
          </w:p>
        </w:tc>
        <w:tc>
          <w:tcPr>
            <w:tcW w:w="746" w:type="pct"/>
            <w:tcBorders>
              <w:tl2br w:val="nil"/>
              <w:tr2bl w:val="nil"/>
            </w:tcBorders>
            <w:noWrap w:val="0"/>
            <w:vAlign w:val="center"/>
          </w:tcPr>
          <w:p w14:paraId="776F11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29</w:t>
            </w:r>
          </w:p>
        </w:tc>
      </w:tr>
      <w:tr w14:paraId="2C988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58161A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46C220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0F2DA0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6565BB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238BF2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119.00</w:t>
            </w:r>
          </w:p>
        </w:tc>
        <w:tc>
          <w:tcPr>
            <w:tcW w:w="531" w:type="pct"/>
            <w:tcBorders>
              <w:tl2br w:val="nil"/>
              <w:tr2bl w:val="nil"/>
            </w:tcBorders>
            <w:noWrap w:val="0"/>
            <w:vAlign w:val="center"/>
          </w:tcPr>
          <w:p w14:paraId="4D7283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22</w:t>
            </w:r>
          </w:p>
        </w:tc>
        <w:tc>
          <w:tcPr>
            <w:tcW w:w="531" w:type="pct"/>
            <w:tcBorders>
              <w:tl2br w:val="nil"/>
              <w:tr2bl w:val="nil"/>
            </w:tcBorders>
            <w:noWrap w:val="0"/>
            <w:vAlign w:val="center"/>
          </w:tcPr>
          <w:p w14:paraId="6FD454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20</w:t>
            </w:r>
          </w:p>
        </w:tc>
        <w:tc>
          <w:tcPr>
            <w:tcW w:w="746" w:type="pct"/>
            <w:tcBorders>
              <w:tl2br w:val="nil"/>
              <w:tr2bl w:val="nil"/>
            </w:tcBorders>
            <w:noWrap w:val="0"/>
            <w:vAlign w:val="center"/>
          </w:tcPr>
          <w:p w14:paraId="328EFC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21</w:t>
            </w:r>
          </w:p>
        </w:tc>
      </w:tr>
      <w:tr w14:paraId="6D9A3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32E988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4</w:t>
            </w:r>
          </w:p>
        </w:tc>
        <w:tc>
          <w:tcPr>
            <w:tcW w:w="721" w:type="pct"/>
            <w:vMerge w:val="restart"/>
            <w:tcBorders>
              <w:tl2br w:val="nil"/>
              <w:tr2bl w:val="nil"/>
            </w:tcBorders>
            <w:noWrap w:val="0"/>
            <w:vAlign w:val="center"/>
          </w:tcPr>
          <w:p w14:paraId="2664E2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全氟庚酸</w:t>
            </w:r>
          </w:p>
        </w:tc>
        <w:tc>
          <w:tcPr>
            <w:tcW w:w="845" w:type="pct"/>
            <w:vMerge w:val="restart"/>
            <w:tcBorders>
              <w:tl2br w:val="nil"/>
              <w:tr2bl w:val="nil"/>
            </w:tcBorders>
            <w:noWrap w:val="0"/>
            <w:vAlign w:val="center"/>
          </w:tcPr>
          <w:p w14:paraId="6BF580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375-85-9</w:t>
            </w:r>
          </w:p>
        </w:tc>
        <w:tc>
          <w:tcPr>
            <w:tcW w:w="616" w:type="pct"/>
            <w:vMerge w:val="restart"/>
            <w:tcBorders>
              <w:tl2br w:val="nil"/>
              <w:tr2bl w:val="nil"/>
            </w:tcBorders>
            <w:noWrap w:val="0"/>
            <w:vAlign w:val="center"/>
          </w:tcPr>
          <w:p w14:paraId="73841E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363.10</w:t>
            </w:r>
          </w:p>
        </w:tc>
        <w:tc>
          <w:tcPr>
            <w:tcW w:w="643" w:type="pct"/>
            <w:tcBorders>
              <w:tl2br w:val="nil"/>
              <w:tr2bl w:val="nil"/>
            </w:tcBorders>
            <w:noWrap w:val="0"/>
            <w:vAlign w:val="center"/>
          </w:tcPr>
          <w:p w14:paraId="1149F5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319.05</w:t>
            </w:r>
          </w:p>
        </w:tc>
        <w:tc>
          <w:tcPr>
            <w:tcW w:w="531" w:type="pct"/>
            <w:tcBorders>
              <w:tl2br w:val="nil"/>
              <w:tr2bl w:val="nil"/>
            </w:tcBorders>
            <w:noWrap w:val="0"/>
            <w:vAlign w:val="center"/>
          </w:tcPr>
          <w:p w14:paraId="335C7A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14.0</w:t>
            </w:r>
          </w:p>
        </w:tc>
        <w:tc>
          <w:tcPr>
            <w:tcW w:w="531" w:type="pct"/>
            <w:tcBorders>
              <w:tl2br w:val="nil"/>
              <w:tr2bl w:val="nil"/>
            </w:tcBorders>
            <w:noWrap w:val="0"/>
            <w:vAlign w:val="center"/>
          </w:tcPr>
          <w:p w14:paraId="6D4769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10.0</w:t>
            </w:r>
          </w:p>
        </w:tc>
        <w:tc>
          <w:tcPr>
            <w:tcW w:w="746" w:type="pct"/>
            <w:tcBorders>
              <w:tl2br w:val="nil"/>
              <w:tr2bl w:val="nil"/>
            </w:tcBorders>
            <w:noWrap w:val="0"/>
            <w:vAlign w:val="center"/>
          </w:tcPr>
          <w:p w14:paraId="76031D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22.0</w:t>
            </w:r>
          </w:p>
        </w:tc>
      </w:tr>
      <w:tr w14:paraId="48E07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1F7121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20234B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66AF52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662C94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172D32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169.00</w:t>
            </w:r>
          </w:p>
        </w:tc>
        <w:tc>
          <w:tcPr>
            <w:tcW w:w="531" w:type="pct"/>
            <w:tcBorders>
              <w:tl2br w:val="nil"/>
              <w:tr2bl w:val="nil"/>
            </w:tcBorders>
            <w:noWrap w:val="0"/>
            <w:vAlign w:val="center"/>
          </w:tcPr>
          <w:p w14:paraId="22A437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14.0</w:t>
            </w:r>
          </w:p>
        </w:tc>
        <w:tc>
          <w:tcPr>
            <w:tcW w:w="531" w:type="pct"/>
            <w:tcBorders>
              <w:tl2br w:val="nil"/>
              <w:tr2bl w:val="nil"/>
            </w:tcBorders>
            <w:noWrap w:val="0"/>
            <w:vAlign w:val="center"/>
          </w:tcPr>
          <w:p w14:paraId="793F37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17.0</w:t>
            </w:r>
          </w:p>
        </w:tc>
        <w:tc>
          <w:tcPr>
            <w:tcW w:w="746" w:type="pct"/>
            <w:tcBorders>
              <w:tl2br w:val="nil"/>
              <w:tr2bl w:val="nil"/>
            </w:tcBorders>
            <w:noWrap w:val="0"/>
            <w:vAlign w:val="center"/>
          </w:tcPr>
          <w:p w14:paraId="49C332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17.0</w:t>
            </w:r>
          </w:p>
        </w:tc>
      </w:tr>
      <w:tr w14:paraId="1F27A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4F83D2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5</w:t>
            </w:r>
          </w:p>
        </w:tc>
        <w:tc>
          <w:tcPr>
            <w:tcW w:w="721" w:type="pct"/>
            <w:vMerge w:val="restart"/>
            <w:tcBorders>
              <w:tl2br w:val="nil"/>
              <w:tr2bl w:val="nil"/>
            </w:tcBorders>
            <w:noWrap w:val="0"/>
            <w:vAlign w:val="center"/>
          </w:tcPr>
          <w:p w14:paraId="626249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全氟辛酸</w:t>
            </w:r>
          </w:p>
        </w:tc>
        <w:tc>
          <w:tcPr>
            <w:tcW w:w="845" w:type="pct"/>
            <w:vMerge w:val="restart"/>
            <w:tcBorders>
              <w:tl2br w:val="nil"/>
              <w:tr2bl w:val="nil"/>
            </w:tcBorders>
            <w:noWrap w:val="0"/>
            <w:vAlign w:val="center"/>
          </w:tcPr>
          <w:p w14:paraId="69A19A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335-67-1</w:t>
            </w:r>
          </w:p>
        </w:tc>
        <w:tc>
          <w:tcPr>
            <w:tcW w:w="616" w:type="pct"/>
            <w:vMerge w:val="restart"/>
            <w:tcBorders>
              <w:tl2br w:val="nil"/>
              <w:tr2bl w:val="nil"/>
            </w:tcBorders>
            <w:noWrap w:val="0"/>
            <w:vAlign w:val="center"/>
          </w:tcPr>
          <w:p w14:paraId="46E5E7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413.10</w:t>
            </w:r>
          </w:p>
        </w:tc>
        <w:tc>
          <w:tcPr>
            <w:tcW w:w="643" w:type="pct"/>
            <w:tcBorders>
              <w:tl2br w:val="nil"/>
              <w:tr2bl w:val="nil"/>
            </w:tcBorders>
            <w:noWrap w:val="0"/>
            <w:vAlign w:val="center"/>
          </w:tcPr>
          <w:p w14:paraId="3669EE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369.00</w:t>
            </w:r>
          </w:p>
        </w:tc>
        <w:tc>
          <w:tcPr>
            <w:tcW w:w="531" w:type="pct"/>
            <w:tcBorders>
              <w:tl2br w:val="nil"/>
              <w:tr2bl w:val="nil"/>
            </w:tcBorders>
            <w:noWrap w:val="0"/>
            <w:vAlign w:val="center"/>
          </w:tcPr>
          <w:p w14:paraId="74D230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16.0</w:t>
            </w:r>
          </w:p>
        </w:tc>
        <w:tc>
          <w:tcPr>
            <w:tcW w:w="531" w:type="pct"/>
            <w:tcBorders>
              <w:tl2br w:val="nil"/>
              <w:tr2bl w:val="nil"/>
            </w:tcBorders>
            <w:noWrap w:val="0"/>
            <w:vAlign w:val="center"/>
          </w:tcPr>
          <w:p w14:paraId="3A049B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11.0</w:t>
            </w:r>
          </w:p>
        </w:tc>
        <w:tc>
          <w:tcPr>
            <w:tcW w:w="746" w:type="pct"/>
            <w:tcBorders>
              <w:tl2br w:val="nil"/>
              <w:tr2bl w:val="nil"/>
            </w:tcBorders>
            <w:noWrap w:val="0"/>
            <w:vAlign w:val="center"/>
          </w:tcPr>
          <w:p w14:paraId="5A8561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26.0</w:t>
            </w:r>
          </w:p>
        </w:tc>
      </w:tr>
      <w:tr w14:paraId="46A25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25CB81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6E9FC3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535190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5423CA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3ED84F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169.00</w:t>
            </w:r>
          </w:p>
        </w:tc>
        <w:tc>
          <w:tcPr>
            <w:tcW w:w="531" w:type="pct"/>
            <w:tcBorders>
              <w:tl2br w:val="nil"/>
              <w:tr2bl w:val="nil"/>
            </w:tcBorders>
            <w:noWrap w:val="0"/>
            <w:vAlign w:val="center"/>
          </w:tcPr>
          <w:p w14:paraId="2F8B1D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16.0</w:t>
            </w:r>
          </w:p>
        </w:tc>
        <w:tc>
          <w:tcPr>
            <w:tcW w:w="531" w:type="pct"/>
            <w:tcBorders>
              <w:tl2br w:val="nil"/>
              <w:tr2bl w:val="nil"/>
            </w:tcBorders>
            <w:noWrap w:val="0"/>
            <w:vAlign w:val="center"/>
          </w:tcPr>
          <w:p w14:paraId="25DC96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19.0</w:t>
            </w:r>
          </w:p>
        </w:tc>
        <w:tc>
          <w:tcPr>
            <w:tcW w:w="746" w:type="pct"/>
            <w:tcBorders>
              <w:tl2br w:val="nil"/>
              <w:tr2bl w:val="nil"/>
            </w:tcBorders>
            <w:noWrap w:val="0"/>
            <w:vAlign w:val="center"/>
          </w:tcPr>
          <w:p w14:paraId="511D11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30.0</w:t>
            </w:r>
          </w:p>
        </w:tc>
      </w:tr>
      <w:tr w14:paraId="6E7D1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29FE92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6</w:t>
            </w:r>
          </w:p>
        </w:tc>
        <w:tc>
          <w:tcPr>
            <w:tcW w:w="721" w:type="pct"/>
            <w:vMerge w:val="restart"/>
            <w:tcBorders>
              <w:tl2br w:val="nil"/>
              <w:tr2bl w:val="nil"/>
            </w:tcBorders>
            <w:noWrap w:val="0"/>
            <w:vAlign w:val="center"/>
          </w:tcPr>
          <w:p w14:paraId="04A989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全氟壬酸</w:t>
            </w:r>
          </w:p>
        </w:tc>
        <w:tc>
          <w:tcPr>
            <w:tcW w:w="845" w:type="pct"/>
            <w:vMerge w:val="restart"/>
            <w:tcBorders>
              <w:tl2br w:val="nil"/>
              <w:tr2bl w:val="nil"/>
            </w:tcBorders>
            <w:noWrap w:val="0"/>
            <w:vAlign w:val="center"/>
          </w:tcPr>
          <w:p w14:paraId="678268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375-95-1</w:t>
            </w:r>
          </w:p>
        </w:tc>
        <w:tc>
          <w:tcPr>
            <w:tcW w:w="616" w:type="pct"/>
            <w:vMerge w:val="restart"/>
            <w:tcBorders>
              <w:tl2br w:val="nil"/>
              <w:tr2bl w:val="nil"/>
            </w:tcBorders>
            <w:noWrap w:val="0"/>
            <w:vAlign w:val="center"/>
          </w:tcPr>
          <w:p w14:paraId="23A4A6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463.10</w:t>
            </w:r>
          </w:p>
        </w:tc>
        <w:tc>
          <w:tcPr>
            <w:tcW w:w="643" w:type="pct"/>
            <w:tcBorders>
              <w:tl2br w:val="nil"/>
              <w:tr2bl w:val="nil"/>
            </w:tcBorders>
            <w:noWrap w:val="0"/>
            <w:vAlign w:val="center"/>
          </w:tcPr>
          <w:p w14:paraId="630272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419.05</w:t>
            </w:r>
          </w:p>
        </w:tc>
        <w:tc>
          <w:tcPr>
            <w:tcW w:w="531" w:type="pct"/>
            <w:tcBorders>
              <w:tl2br w:val="nil"/>
              <w:tr2bl w:val="nil"/>
            </w:tcBorders>
            <w:noWrap w:val="0"/>
            <w:vAlign w:val="center"/>
          </w:tcPr>
          <w:p w14:paraId="0225FA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18.0</w:t>
            </w:r>
          </w:p>
        </w:tc>
        <w:tc>
          <w:tcPr>
            <w:tcW w:w="531" w:type="pct"/>
            <w:tcBorders>
              <w:tl2br w:val="nil"/>
              <w:tr2bl w:val="nil"/>
            </w:tcBorders>
            <w:noWrap w:val="0"/>
            <w:vAlign w:val="center"/>
          </w:tcPr>
          <w:p w14:paraId="4E31A3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11.0</w:t>
            </w:r>
          </w:p>
        </w:tc>
        <w:tc>
          <w:tcPr>
            <w:tcW w:w="746" w:type="pct"/>
            <w:tcBorders>
              <w:tl2br w:val="nil"/>
              <w:tr2bl w:val="nil"/>
            </w:tcBorders>
            <w:noWrap w:val="0"/>
            <w:vAlign w:val="center"/>
          </w:tcPr>
          <w:p w14:paraId="459173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lang w:val="en-US" w:eastAsia="zh-CN"/>
              </w:rPr>
              <w:t>30.0</w:t>
            </w:r>
          </w:p>
        </w:tc>
      </w:tr>
      <w:tr w14:paraId="7745C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5C0C67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5A6BB0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216C10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2D5095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583AAB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219.00</w:t>
            </w:r>
          </w:p>
        </w:tc>
        <w:tc>
          <w:tcPr>
            <w:tcW w:w="531" w:type="pct"/>
            <w:tcBorders>
              <w:tl2br w:val="nil"/>
              <w:tr2bl w:val="nil"/>
            </w:tcBorders>
            <w:noWrap w:val="0"/>
            <w:vAlign w:val="center"/>
          </w:tcPr>
          <w:p w14:paraId="7946E8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18.0</w:t>
            </w:r>
          </w:p>
        </w:tc>
        <w:tc>
          <w:tcPr>
            <w:tcW w:w="531" w:type="pct"/>
            <w:tcBorders>
              <w:tl2br w:val="nil"/>
              <w:tr2bl w:val="nil"/>
            </w:tcBorders>
            <w:noWrap w:val="0"/>
            <w:vAlign w:val="center"/>
          </w:tcPr>
          <w:p w14:paraId="4E8246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16.0</w:t>
            </w:r>
          </w:p>
        </w:tc>
        <w:tc>
          <w:tcPr>
            <w:tcW w:w="746" w:type="pct"/>
            <w:tcBorders>
              <w:tl2br w:val="nil"/>
              <w:tr2bl w:val="nil"/>
            </w:tcBorders>
            <w:noWrap w:val="0"/>
            <w:vAlign w:val="center"/>
          </w:tcPr>
          <w:p w14:paraId="20037D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24.0</w:t>
            </w:r>
          </w:p>
        </w:tc>
      </w:tr>
      <w:tr w14:paraId="2BD0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5E867F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7</w:t>
            </w:r>
          </w:p>
        </w:tc>
        <w:tc>
          <w:tcPr>
            <w:tcW w:w="721" w:type="pct"/>
            <w:vMerge w:val="restart"/>
            <w:tcBorders>
              <w:tl2br w:val="nil"/>
              <w:tr2bl w:val="nil"/>
            </w:tcBorders>
            <w:noWrap w:val="0"/>
            <w:vAlign w:val="center"/>
          </w:tcPr>
          <w:p w14:paraId="344F88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全氟癸酸</w:t>
            </w:r>
          </w:p>
        </w:tc>
        <w:tc>
          <w:tcPr>
            <w:tcW w:w="845" w:type="pct"/>
            <w:vMerge w:val="restart"/>
            <w:tcBorders>
              <w:tl2br w:val="nil"/>
              <w:tr2bl w:val="nil"/>
            </w:tcBorders>
            <w:noWrap w:val="0"/>
            <w:vAlign w:val="center"/>
          </w:tcPr>
          <w:p w14:paraId="379F5D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335-76-2</w:t>
            </w:r>
          </w:p>
        </w:tc>
        <w:tc>
          <w:tcPr>
            <w:tcW w:w="616" w:type="pct"/>
            <w:vMerge w:val="restart"/>
            <w:tcBorders>
              <w:tl2br w:val="nil"/>
              <w:tr2bl w:val="nil"/>
            </w:tcBorders>
            <w:noWrap w:val="0"/>
            <w:vAlign w:val="center"/>
          </w:tcPr>
          <w:p w14:paraId="7B82BD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513.10</w:t>
            </w:r>
          </w:p>
        </w:tc>
        <w:tc>
          <w:tcPr>
            <w:tcW w:w="643" w:type="pct"/>
            <w:tcBorders>
              <w:tl2br w:val="nil"/>
              <w:tr2bl w:val="nil"/>
            </w:tcBorders>
            <w:noWrap w:val="0"/>
            <w:vAlign w:val="center"/>
          </w:tcPr>
          <w:p w14:paraId="58BA66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469.00</w:t>
            </w:r>
          </w:p>
        </w:tc>
        <w:tc>
          <w:tcPr>
            <w:tcW w:w="531" w:type="pct"/>
            <w:tcBorders>
              <w:tl2br w:val="nil"/>
              <w:tr2bl w:val="nil"/>
            </w:tcBorders>
            <w:noWrap w:val="0"/>
            <w:vAlign w:val="center"/>
          </w:tcPr>
          <w:p w14:paraId="3971AB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20.0</w:t>
            </w:r>
          </w:p>
        </w:tc>
        <w:tc>
          <w:tcPr>
            <w:tcW w:w="531" w:type="pct"/>
            <w:tcBorders>
              <w:tl2br w:val="nil"/>
              <w:tr2bl w:val="nil"/>
            </w:tcBorders>
            <w:noWrap w:val="0"/>
            <w:vAlign w:val="center"/>
          </w:tcPr>
          <w:p w14:paraId="6BD71F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11.0</w:t>
            </w:r>
          </w:p>
        </w:tc>
        <w:tc>
          <w:tcPr>
            <w:tcW w:w="746" w:type="pct"/>
            <w:tcBorders>
              <w:tl2br w:val="nil"/>
              <w:tr2bl w:val="nil"/>
            </w:tcBorders>
            <w:noWrap w:val="0"/>
            <w:vAlign w:val="center"/>
          </w:tcPr>
          <w:p w14:paraId="2D5A7B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23.0</w:t>
            </w:r>
          </w:p>
        </w:tc>
      </w:tr>
      <w:tr w14:paraId="46D58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54EC53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30685A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0E0BBD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1D43CA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61C14E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219.05</w:t>
            </w:r>
          </w:p>
        </w:tc>
        <w:tc>
          <w:tcPr>
            <w:tcW w:w="531" w:type="pct"/>
            <w:tcBorders>
              <w:tl2br w:val="nil"/>
              <w:tr2bl w:val="nil"/>
            </w:tcBorders>
            <w:noWrap w:val="0"/>
            <w:vAlign w:val="center"/>
          </w:tcPr>
          <w:p w14:paraId="33E41F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20.0</w:t>
            </w:r>
          </w:p>
        </w:tc>
        <w:tc>
          <w:tcPr>
            <w:tcW w:w="531" w:type="pct"/>
            <w:tcBorders>
              <w:tl2br w:val="nil"/>
              <w:tr2bl w:val="nil"/>
            </w:tcBorders>
            <w:noWrap w:val="0"/>
            <w:vAlign w:val="center"/>
          </w:tcPr>
          <w:p w14:paraId="2573DD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19.0</w:t>
            </w:r>
          </w:p>
        </w:tc>
        <w:tc>
          <w:tcPr>
            <w:tcW w:w="746" w:type="pct"/>
            <w:tcBorders>
              <w:tl2br w:val="nil"/>
              <w:tr2bl w:val="nil"/>
            </w:tcBorders>
            <w:noWrap w:val="0"/>
            <w:vAlign w:val="center"/>
          </w:tcPr>
          <w:p w14:paraId="730936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24.0</w:t>
            </w:r>
          </w:p>
        </w:tc>
      </w:tr>
      <w:tr w14:paraId="0F933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2D6DAB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8</w:t>
            </w:r>
          </w:p>
        </w:tc>
        <w:tc>
          <w:tcPr>
            <w:tcW w:w="721" w:type="pct"/>
            <w:vMerge w:val="restart"/>
            <w:tcBorders>
              <w:tl2br w:val="nil"/>
              <w:tr2bl w:val="nil"/>
            </w:tcBorders>
            <w:noWrap w:val="0"/>
            <w:vAlign w:val="center"/>
          </w:tcPr>
          <w:p w14:paraId="7C097E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全氟十一酸</w:t>
            </w:r>
          </w:p>
        </w:tc>
        <w:tc>
          <w:tcPr>
            <w:tcW w:w="845" w:type="pct"/>
            <w:vMerge w:val="restart"/>
            <w:tcBorders>
              <w:tl2br w:val="nil"/>
              <w:tr2bl w:val="nil"/>
            </w:tcBorders>
            <w:noWrap w:val="0"/>
            <w:vAlign w:val="center"/>
          </w:tcPr>
          <w:p w14:paraId="4768C0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2058-94-8</w:t>
            </w:r>
          </w:p>
        </w:tc>
        <w:tc>
          <w:tcPr>
            <w:tcW w:w="616" w:type="pct"/>
            <w:vMerge w:val="restart"/>
            <w:tcBorders>
              <w:tl2br w:val="nil"/>
              <w:tr2bl w:val="nil"/>
            </w:tcBorders>
            <w:noWrap w:val="0"/>
            <w:vAlign w:val="center"/>
          </w:tcPr>
          <w:p w14:paraId="67DD07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563.10</w:t>
            </w:r>
          </w:p>
        </w:tc>
        <w:tc>
          <w:tcPr>
            <w:tcW w:w="643" w:type="pct"/>
            <w:tcBorders>
              <w:tl2br w:val="nil"/>
              <w:tr2bl w:val="nil"/>
            </w:tcBorders>
            <w:noWrap w:val="0"/>
            <w:vAlign w:val="center"/>
          </w:tcPr>
          <w:p w14:paraId="6F8C61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519.05</w:t>
            </w:r>
          </w:p>
        </w:tc>
        <w:tc>
          <w:tcPr>
            <w:tcW w:w="531" w:type="pct"/>
            <w:tcBorders>
              <w:tl2br w:val="nil"/>
              <w:tr2bl w:val="nil"/>
            </w:tcBorders>
            <w:noWrap w:val="0"/>
            <w:vAlign w:val="center"/>
          </w:tcPr>
          <w:p w14:paraId="5507B5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22.0</w:t>
            </w:r>
          </w:p>
        </w:tc>
        <w:tc>
          <w:tcPr>
            <w:tcW w:w="531" w:type="pct"/>
            <w:tcBorders>
              <w:tl2br w:val="nil"/>
              <w:tr2bl w:val="nil"/>
            </w:tcBorders>
            <w:noWrap w:val="0"/>
            <w:vAlign w:val="center"/>
          </w:tcPr>
          <w:p w14:paraId="35BB18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13.0</w:t>
            </w:r>
          </w:p>
        </w:tc>
        <w:tc>
          <w:tcPr>
            <w:tcW w:w="746" w:type="pct"/>
            <w:tcBorders>
              <w:tl2br w:val="nil"/>
              <w:tr2bl w:val="nil"/>
            </w:tcBorders>
            <w:noWrap w:val="0"/>
            <w:vAlign w:val="center"/>
          </w:tcPr>
          <w:p w14:paraId="33E832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38.0</w:t>
            </w:r>
          </w:p>
        </w:tc>
      </w:tr>
      <w:tr w14:paraId="364F3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19D956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4D1A9E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3A2AD8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2DC6F3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2FD6A4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269.00</w:t>
            </w:r>
          </w:p>
        </w:tc>
        <w:tc>
          <w:tcPr>
            <w:tcW w:w="531" w:type="pct"/>
            <w:tcBorders>
              <w:tl2br w:val="nil"/>
              <w:tr2bl w:val="nil"/>
            </w:tcBorders>
            <w:noWrap w:val="0"/>
            <w:vAlign w:val="center"/>
          </w:tcPr>
          <w:p w14:paraId="01F52F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22.0</w:t>
            </w:r>
          </w:p>
        </w:tc>
        <w:tc>
          <w:tcPr>
            <w:tcW w:w="531" w:type="pct"/>
            <w:tcBorders>
              <w:tl2br w:val="nil"/>
              <w:tr2bl w:val="nil"/>
            </w:tcBorders>
            <w:noWrap w:val="0"/>
            <w:vAlign w:val="center"/>
          </w:tcPr>
          <w:p w14:paraId="528D33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18.0</w:t>
            </w:r>
          </w:p>
        </w:tc>
        <w:tc>
          <w:tcPr>
            <w:tcW w:w="746" w:type="pct"/>
            <w:tcBorders>
              <w:tl2br w:val="nil"/>
              <w:tr2bl w:val="nil"/>
            </w:tcBorders>
            <w:noWrap w:val="0"/>
            <w:vAlign w:val="center"/>
          </w:tcPr>
          <w:p w14:paraId="25BCA8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30.0</w:t>
            </w:r>
          </w:p>
        </w:tc>
      </w:tr>
      <w:tr w14:paraId="1D7BB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50E5FF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9</w:t>
            </w:r>
          </w:p>
        </w:tc>
        <w:tc>
          <w:tcPr>
            <w:tcW w:w="721" w:type="pct"/>
            <w:vMerge w:val="restart"/>
            <w:tcBorders>
              <w:tl2br w:val="nil"/>
              <w:tr2bl w:val="nil"/>
            </w:tcBorders>
            <w:noWrap w:val="0"/>
            <w:vAlign w:val="center"/>
          </w:tcPr>
          <w:p w14:paraId="12922B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全氟十二酸</w:t>
            </w:r>
          </w:p>
        </w:tc>
        <w:tc>
          <w:tcPr>
            <w:tcW w:w="845" w:type="pct"/>
            <w:vMerge w:val="restart"/>
            <w:tcBorders>
              <w:tl2br w:val="nil"/>
              <w:tr2bl w:val="nil"/>
            </w:tcBorders>
            <w:noWrap w:val="0"/>
            <w:vAlign w:val="center"/>
          </w:tcPr>
          <w:p w14:paraId="2C0D45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307-55-1</w:t>
            </w:r>
          </w:p>
        </w:tc>
        <w:tc>
          <w:tcPr>
            <w:tcW w:w="616" w:type="pct"/>
            <w:vMerge w:val="restart"/>
            <w:tcBorders>
              <w:tl2br w:val="nil"/>
              <w:tr2bl w:val="nil"/>
            </w:tcBorders>
            <w:noWrap w:val="0"/>
            <w:vAlign w:val="center"/>
          </w:tcPr>
          <w:p w14:paraId="3B5810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613.20</w:t>
            </w:r>
          </w:p>
        </w:tc>
        <w:tc>
          <w:tcPr>
            <w:tcW w:w="643" w:type="pct"/>
            <w:tcBorders>
              <w:tl2br w:val="nil"/>
              <w:tr2bl w:val="nil"/>
            </w:tcBorders>
            <w:noWrap w:val="0"/>
            <w:vAlign w:val="center"/>
          </w:tcPr>
          <w:p w14:paraId="76859C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569.10</w:t>
            </w:r>
          </w:p>
        </w:tc>
        <w:tc>
          <w:tcPr>
            <w:tcW w:w="531" w:type="pct"/>
            <w:tcBorders>
              <w:tl2br w:val="nil"/>
              <w:tr2bl w:val="nil"/>
            </w:tcBorders>
            <w:noWrap w:val="0"/>
            <w:vAlign w:val="center"/>
          </w:tcPr>
          <w:p w14:paraId="398936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24.0</w:t>
            </w:r>
          </w:p>
        </w:tc>
        <w:tc>
          <w:tcPr>
            <w:tcW w:w="531" w:type="pct"/>
            <w:tcBorders>
              <w:tl2br w:val="nil"/>
              <w:tr2bl w:val="nil"/>
            </w:tcBorders>
            <w:noWrap w:val="0"/>
            <w:vAlign w:val="center"/>
          </w:tcPr>
          <w:p w14:paraId="7436B0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13.0</w:t>
            </w:r>
          </w:p>
        </w:tc>
        <w:tc>
          <w:tcPr>
            <w:tcW w:w="746" w:type="pct"/>
            <w:tcBorders>
              <w:tl2br w:val="nil"/>
              <w:tr2bl w:val="nil"/>
            </w:tcBorders>
            <w:noWrap w:val="0"/>
            <w:vAlign w:val="center"/>
          </w:tcPr>
          <w:p w14:paraId="46FFA2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28.0</w:t>
            </w:r>
          </w:p>
        </w:tc>
      </w:tr>
      <w:tr w14:paraId="54B70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116C14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657132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319907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392007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38861D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169.10</w:t>
            </w:r>
          </w:p>
        </w:tc>
        <w:tc>
          <w:tcPr>
            <w:tcW w:w="531" w:type="pct"/>
            <w:tcBorders>
              <w:tl2br w:val="nil"/>
              <w:tr2bl w:val="nil"/>
            </w:tcBorders>
            <w:noWrap w:val="0"/>
            <w:vAlign w:val="center"/>
          </w:tcPr>
          <w:p w14:paraId="25F6F6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24.0</w:t>
            </w:r>
          </w:p>
        </w:tc>
        <w:tc>
          <w:tcPr>
            <w:tcW w:w="531" w:type="pct"/>
            <w:tcBorders>
              <w:tl2br w:val="nil"/>
              <w:tr2bl w:val="nil"/>
            </w:tcBorders>
            <w:noWrap w:val="0"/>
            <w:vAlign w:val="center"/>
          </w:tcPr>
          <w:p w14:paraId="6B6FED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27.0</w:t>
            </w:r>
          </w:p>
        </w:tc>
        <w:tc>
          <w:tcPr>
            <w:tcW w:w="746" w:type="pct"/>
            <w:tcBorders>
              <w:tl2br w:val="nil"/>
              <w:tr2bl w:val="nil"/>
            </w:tcBorders>
            <w:noWrap w:val="0"/>
            <w:vAlign w:val="center"/>
          </w:tcPr>
          <w:p w14:paraId="066E29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30.0</w:t>
            </w:r>
          </w:p>
        </w:tc>
      </w:tr>
      <w:tr w14:paraId="1755A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598F76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10</w:t>
            </w:r>
          </w:p>
        </w:tc>
        <w:tc>
          <w:tcPr>
            <w:tcW w:w="721" w:type="pct"/>
            <w:vMerge w:val="restart"/>
            <w:tcBorders>
              <w:tl2br w:val="nil"/>
              <w:tr2bl w:val="nil"/>
            </w:tcBorders>
            <w:noWrap w:val="0"/>
            <w:vAlign w:val="center"/>
          </w:tcPr>
          <w:p w14:paraId="2D9505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全氟十三酸</w:t>
            </w:r>
          </w:p>
        </w:tc>
        <w:tc>
          <w:tcPr>
            <w:tcW w:w="845" w:type="pct"/>
            <w:vMerge w:val="restart"/>
            <w:tcBorders>
              <w:tl2br w:val="nil"/>
              <w:tr2bl w:val="nil"/>
            </w:tcBorders>
            <w:noWrap w:val="0"/>
            <w:vAlign w:val="center"/>
          </w:tcPr>
          <w:p w14:paraId="265670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72629-94-8</w:t>
            </w:r>
          </w:p>
        </w:tc>
        <w:tc>
          <w:tcPr>
            <w:tcW w:w="616" w:type="pct"/>
            <w:vMerge w:val="restart"/>
            <w:tcBorders>
              <w:tl2br w:val="nil"/>
              <w:tr2bl w:val="nil"/>
            </w:tcBorders>
            <w:noWrap w:val="0"/>
            <w:vAlign w:val="center"/>
          </w:tcPr>
          <w:p w14:paraId="5155E7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663.20</w:t>
            </w:r>
          </w:p>
        </w:tc>
        <w:tc>
          <w:tcPr>
            <w:tcW w:w="643" w:type="pct"/>
            <w:tcBorders>
              <w:tl2br w:val="nil"/>
              <w:tr2bl w:val="nil"/>
            </w:tcBorders>
            <w:noWrap w:val="0"/>
            <w:vAlign w:val="center"/>
          </w:tcPr>
          <w:p w14:paraId="1D8881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619.10</w:t>
            </w:r>
          </w:p>
        </w:tc>
        <w:tc>
          <w:tcPr>
            <w:tcW w:w="531" w:type="pct"/>
            <w:tcBorders>
              <w:tl2br w:val="nil"/>
              <w:tr2bl w:val="nil"/>
            </w:tcBorders>
            <w:noWrap w:val="0"/>
            <w:vAlign w:val="center"/>
          </w:tcPr>
          <w:p w14:paraId="77C316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26.0</w:t>
            </w:r>
          </w:p>
        </w:tc>
        <w:tc>
          <w:tcPr>
            <w:tcW w:w="531" w:type="pct"/>
            <w:tcBorders>
              <w:tl2br w:val="nil"/>
              <w:tr2bl w:val="nil"/>
            </w:tcBorders>
            <w:noWrap w:val="0"/>
            <w:vAlign w:val="center"/>
          </w:tcPr>
          <w:p w14:paraId="59F88B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13.0</w:t>
            </w:r>
          </w:p>
        </w:tc>
        <w:tc>
          <w:tcPr>
            <w:tcW w:w="746" w:type="pct"/>
            <w:tcBorders>
              <w:tl2br w:val="nil"/>
              <w:tr2bl w:val="nil"/>
            </w:tcBorders>
            <w:noWrap w:val="0"/>
            <w:vAlign w:val="center"/>
          </w:tcPr>
          <w:p w14:paraId="25AC52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32.0</w:t>
            </w:r>
          </w:p>
        </w:tc>
      </w:tr>
      <w:tr w14:paraId="3A1E1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207791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6F1430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71217E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3E20BE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58C0BC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169.05</w:t>
            </w:r>
          </w:p>
        </w:tc>
        <w:tc>
          <w:tcPr>
            <w:tcW w:w="531" w:type="pct"/>
            <w:tcBorders>
              <w:tl2br w:val="nil"/>
              <w:tr2bl w:val="nil"/>
            </w:tcBorders>
            <w:noWrap w:val="0"/>
            <w:vAlign w:val="center"/>
          </w:tcPr>
          <w:p w14:paraId="2581BD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26.0</w:t>
            </w:r>
          </w:p>
        </w:tc>
        <w:tc>
          <w:tcPr>
            <w:tcW w:w="531" w:type="pct"/>
            <w:tcBorders>
              <w:tl2br w:val="nil"/>
              <w:tr2bl w:val="nil"/>
            </w:tcBorders>
            <w:noWrap w:val="0"/>
            <w:vAlign w:val="center"/>
          </w:tcPr>
          <w:p w14:paraId="0E9EBC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27.0</w:t>
            </w:r>
          </w:p>
        </w:tc>
        <w:tc>
          <w:tcPr>
            <w:tcW w:w="746" w:type="pct"/>
            <w:tcBorders>
              <w:tl2br w:val="nil"/>
              <w:tr2bl w:val="nil"/>
            </w:tcBorders>
            <w:noWrap w:val="0"/>
            <w:vAlign w:val="center"/>
          </w:tcPr>
          <w:p w14:paraId="6C8661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18.0</w:t>
            </w:r>
          </w:p>
        </w:tc>
      </w:tr>
      <w:tr w14:paraId="0A975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32C60E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11</w:t>
            </w:r>
          </w:p>
        </w:tc>
        <w:tc>
          <w:tcPr>
            <w:tcW w:w="721" w:type="pct"/>
            <w:vMerge w:val="restart"/>
            <w:tcBorders>
              <w:tl2br w:val="nil"/>
              <w:tr2bl w:val="nil"/>
            </w:tcBorders>
            <w:noWrap w:val="0"/>
            <w:vAlign w:val="center"/>
          </w:tcPr>
          <w:p w14:paraId="463C3C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全氟十四酸</w:t>
            </w:r>
          </w:p>
        </w:tc>
        <w:tc>
          <w:tcPr>
            <w:tcW w:w="845" w:type="pct"/>
            <w:vMerge w:val="restart"/>
            <w:tcBorders>
              <w:tl2br w:val="nil"/>
              <w:tr2bl w:val="nil"/>
            </w:tcBorders>
            <w:noWrap w:val="0"/>
            <w:vAlign w:val="center"/>
          </w:tcPr>
          <w:p w14:paraId="2BD454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376-06-7</w:t>
            </w:r>
          </w:p>
        </w:tc>
        <w:tc>
          <w:tcPr>
            <w:tcW w:w="616" w:type="pct"/>
            <w:vMerge w:val="restart"/>
            <w:tcBorders>
              <w:tl2br w:val="nil"/>
              <w:tr2bl w:val="nil"/>
            </w:tcBorders>
            <w:noWrap w:val="0"/>
            <w:vAlign w:val="center"/>
          </w:tcPr>
          <w:p w14:paraId="002E33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663.20</w:t>
            </w:r>
          </w:p>
        </w:tc>
        <w:tc>
          <w:tcPr>
            <w:tcW w:w="643" w:type="pct"/>
            <w:tcBorders>
              <w:tl2br w:val="nil"/>
              <w:tr2bl w:val="nil"/>
            </w:tcBorders>
            <w:noWrap w:val="0"/>
            <w:vAlign w:val="center"/>
          </w:tcPr>
          <w:p w14:paraId="7E53F9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619.10</w:t>
            </w:r>
          </w:p>
        </w:tc>
        <w:tc>
          <w:tcPr>
            <w:tcW w:w="531" w:type="pct"/>
            <w:tcBorders>
              <w:tl2br w:val="nil"/>
              <w:tr2bl w:val="nil"/>
            </w:tcBorders>
            <w:noWrap w:val="0"/>
            <w:vAlign w:val="center"/>
          </w:tcPr>
          <w:p w14:paraId="172487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26.0</w:t>
            </w:r>
          </w:p>
        </w:tc>
        <w:tc>
          <w:tcPr>
            <w:tcW w:w="531" w:type="pct"/>
            <w:tcBorders>
              <w:tl2br w:val="nil"/>
              <w:tr2bl w:val="nil"/>
            </w:tcBorders>
            <w:noWrap w:val="0"/>
            <w:vAlign w:val="center"/>
          </w:tcPr>
          <w:p w14:paraId="6776AC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13.0</w:t>
            </w:r>
          </w:p>
        </w:tc>
        <w:tc>
          <w:tcPr>
            <w:tcW w:w="746" w:type="pct"/>
            <w:tcBorders>
              <w:tl2br w:val="nil"/>
              <w:tr2bl w:val="nil"/>
            </w:tcBorders>
            <w:noWrap w:val="0"/>
            <w:vAlign w:val="center"/>
          </w:tcPr>
          <w:p w14:paraId="07C7D7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32.0</w:t>
            </w:r>
          </w:p>
        </w:tc>
      </w:tr>
      <w:tr w14:paraId="43552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2CDD84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35379A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0D3841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418F1D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736788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169.05</w:t>
            </w:r>
          </w:p>
        </w:tc>
        <w:tc>
          <w:tcPr>
            <w:tcW w:w="531" w:type="pct"/>
            <w:tcBorders>
              <w:tl2br w:val="nil"/>
              <w:tr2bl w:val="nil"/>
            </w:tcBorders>
            <w:noWrap w:val="0"/>
            <w:vAlign w:val="center"/>
          </w:tcPr>
          <w:p w14:paraId="045041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26.0</w:t>
            </w:r>
          </w:p>
        </w:tc>
        <w:tc>
          <w:tcPr>
            <w:tcW w:w="531" w:type="pct"/>
            <w:tcBorders>
              <w:tl2br w:val="nil"/>
              <w:tr2bl w:val="nil"/>
            </w:tcBorders>
            <w:noWrap w:val="0"/>
            <w:vAlign w:val="center"/>
          </w:tcPr>
          <w:p w14:paraId="0FFF76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27.0</w:t>
            </w:r>
          </w:p>
        </w:tc>
        <w:tc>
          <w:tcPr>
            <w:tcW w:w="746" w:type="pct"/>
            <w:tcBorders>
              <w:tl2br w:val="nil"/>
              <w:tr2bl w:val="nil"/>
            </w:tcBorders>
            <w:noWrap w:val="0"/>
            <w:vAlign w:val="center"/>
          </w:tcPr>
          <w:p w14:paraId="266DA7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18.0</w:t>
            </w:r>
          </w:p>
        </w:tc>
      </w:tr>
      <w:tr w14:paraId="61C0E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366E6F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12</w:t>
            </w:r>
          </w:p>
        </w:tc>
        <w:tc>
          <w:tcPr>
            <w:tcW w:w="721" w:type="pct"/>
            <w:vMerge w:val="restart"/>
            <w:tcBorders>
              <w:tl2br w:val="nil"/>
              <w:tr2bl w:val="nil"/>
            </w:tcBorders>
            <w:noWrap w:val="0"/>
            <w:vAlign w:val="center"/>
          </w:tcPr>
          <w:p w14:paraId="23F6D3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全氟十六酸</w:t>
            </w:r>
          </w:p>
        </w:tc>
        <w:tc>
          <w:tcPr>
            <w:tcW w:w="845" w:type="pct"/>
            <w:vMerge w:val="restart"/>
            <w:tcBorders>
              <w:tl2br w:val="nil"/>
              <w:tr2bl w:val="nil"/>
            </w:tcBorders>
            <w:noWrap w:val="0"/>
            <w:vAlign w:val="center"/>
          </w:tcPr>
          <w:p w14:paraId="254286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67905-19-5</w:t>
            </w:r>
          </w:p>
        </w:tc>
        <w:tc>
          <w:tcPr>
            <w:tcW w:w="616" w:type="pct"/>
            <w:vMerge w:val="restart"/>
            <w:tcBorders>
              <w:tl2br w:val="nil"/>
              <w:tr2bl w:val="nil"/>
            </w:tcBorders>
            <w:noWrap w:val="0"/>
            <w:vAlign w:val="center"/>
          </w:tcPr>
          <w:p w14:paraId="755025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713.20</w:t>
            </w:r>
          </w:p>
        </w:tc>
        <w:tc>
          <w:tcPr>
            <w:tcW w:w="643" w:type="pct"/>
            <w:tcBorders>
              <w:tl2br w:val="nil"/>
              <w:tr2bl w:val="nil"/>
            </w:tcBorders>
            <w:noWrap w:val="0"/>
            <w:vAlign w:val="center"/>
          </w:tcPr>
          <w:p w14:paraId="1DDF66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669.05</w:t>
            </w:r>
          </w:p>
        </w:tc>
        <w:tc>
          <w:tcPr>
            <w:tcW w:w="531" w:type="pct"/>
            <w:tcBorders>
              <w:tl2br w:val="nil"/>
              <w:tr2bl w:val="nil"/>
            </w:tcBorders>
            <w:noWrap w:val="0"/>
            <w:vAlign w:val="center"/>
          </w:tcPr>
          <w:p w14:paraId="13599D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20.0</w:t>
            </w:r>
          </w:p>
        </w:tc>
        <w:tc>
          <w:tcPr>
            <w:tcW w:w="531" w:type="pct"/>
            <w:tcBorders>
              <w:tl2br w:val="nil"/>
              <w:tr2bl w:val="nil"/>
            </w:tcBorders>
            <w:noWrap w:val="0"/>
            <w:vAlign w:val="center"/>
          </w:tcPr>
          <w:p w14:paraId="0405CC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13.0</w:t>
            </w:r>
          </w:p>
        </w:tc>
        <w:tc>
          <w:tcPr>
            <w:tcW w:w="746" w:type="pct"/>
            <w:tcBorders>
              <w:tl2br w:val="nil"/>
              <w:tr2bl w:val="nil"/>
            </w:tcBorders>
            <w:noWrap w:val="0"/>
            <w:vAlign w:val="center"/>
          </w:tcPr>
          <w:p w14:paraId="597E7E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34.0</w:t>
            </w:r>
          </w:p>
        </w:tc>
      </w:tr>
      <w:tr w14:paraId="4264B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243676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0A8BB1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0BB945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48ACE7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3B6CA6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169.05</w:t>
            </w:r>
          </w:p>
        </w:tc>
        <w:tc>
          <w:tcPr>
            <w:tcW w:w="531" w:type="pct"/>
            <w:tcBorders>
              <w:tl2br w:val="nil"/>
              <w:tr2bl w:val="nil"/>
            </w:tcBorders>
            <w:noWrap w:val="0"/>
            <w:vAlign w:val="center"/>
          </w:tcPr>
          <w:p w14:paraId="5C99F5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20.0</w:t>
            </w:r>
          </w:p>
        </w:tc>
        <w:tc>
          <w:tcPr>
            <w:tcW w:w="531" w:type="pct"/>
            <w:tcBorders>
              <w:tl2br w:val="nil"/>
              <w:tr2bl w:val="nil"/>
            </w:tcBorders>
            <w:noWrap w:val="0"/>
            <w:vAlign w:val="center"/>
          </w:tcPr>
          <w:p w14:paraId="1D8A96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27.0</w:t>
            </w:r>
          </w:p>
        </w:tc>
        <w:tc>
          <w:tcPr>
            <w:tcW w:w="746" w:type="pct"/>
            <w:tcBorders>
              <w:tl2br w:val="nil"/>
              <w:tr2bl w:val="nil"/>
            </w:tcBorders>
            <w:noWrap w:val="0"/>
            <w:vAlign w:val="center"/>
          </w:tcPr>
          <w:p w14:paraId="73A9C3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17.0</w:t>
            </w:r>
          </w:p>
        </w:tc>
      </w:tr>
      <w:tr w14:paraId="7F06E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1F9802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13</w:t>
            </w:r>
          </w:p>
        </w:tc>
        <w:tc>
          <w:tcPr>
            <w:tcW w:w="721" w:type="pct"/>
            <w:vMerge w:val="restart"/>
            <w:tcBorders>
              <w:tl2br w:val="nil"/>
              <w:tr2bl w:val="nil"/>
            </w:tcBorders>
            <w:noWrap w:val="0"/>
            <w:vAlign w:val="center"/>
          </w:tcPr>
          <w:p w14:paraId="1D7080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全氟十八酸</w:t>
            </w:r>
          </w:p>
        </w:tc>
        <w:tc>
          <w:tcPr>
            <w:tcW w:w="845" w:type="pct"/>
            <w:vMerge w:val="restart"/>
            <w:tcBorders>
              <w:tl2br w:val="nil"/>
              <w:tr2bl w:val="nil"/>
            </w:tcBorders>
            <w:noWrap w:val="0"/>
            <w:vAlign w:val="center"/>
          </w:tcPr>
          <w:p w14:paraId="4BCBA4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16517-11-6</w:t>
            </w:r>
          </w:p>
        </w:tc>
        <w:tc>
          <w:tcPr>
            <w:tcW w:w="616" w:type="pct"/>
            <w:vMerge w:val="restart"/>
            <w:tcBorders>
              <w:tl2br w:val="nil"/>
              <w:tr2bl w:val="nil"/>
            </w:tcBorders>
            <w:noWrap w:val="0"/>
            <w:vAlign w:val="center"/>
          </w:tcPr>
          <w:p w14:paraId="56E4AC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813.20</w:t>
            </w:r>
          </w:p>
        </w:tc>
        <w:tc>
          <w:tcPr>
            <w:tcW w:w="643" w:type="pct"/>
            <w:tcBorders>
              <w:tl2br w:val="nil"/>
              <w:tr2bl w:val="nil"/>
            </w:tcBorders>
            <w:noWrap w:val="0"/>
            <w:vAlign w:val="center"/>
          </w:tcPr>
          <w:p w14:paraId="10F1FC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769.00</w:t>
            </w:r>
          </w:p>
        </w:tc>
        <w:tc>
          <w:tcPr>
            <w:tcW w:w="531" w:type="pct"/>
            <w:tcBorders>
              <w:tl2br w:val="nil"/>
              <w:tr2bl w:val="nil"/>
            </w:tcBorders>
            <w:noWrap w:val="0"/>
            <w:vAlign w:val="center"/>
          </w:tcPr>
          <w:p w14:paraId="7FBEB8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20.0</w:t>
            </w:r>
          </w:p>
        </w:tc>
        <w:tc>
          <w:tcPr>
            <w:tcW w:w="531" w:type="pct"/>
            <w:tcBorders>
              <w:tl2br w:val="nil"/>
              <w:tr2bl w:val="nil"/>
            </w:tcBorders>
            <w:noWrap w:val="0"/>
            <w:vAlign w:val="center"/>
          </w:tcPr>
          <w:p w14:paraId="74F12C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14.0</w:t>
            </w:r>
          </w:p>
        </w:tc>
        <w:tc>
          <w:tcPr>
            <w:tcW w:w="746" w:type="pct"/>
            <w:tcBorders>
              <w:tl2br w:val="nil"/>
              <w:tr2bl w:val="nil"/>
            </w:tcBorders>
            <w:noWrap w:val="0"/>
            <w:vAlign w:val="center"/>
          </w:tcPr>
          <w:p w14:paraId="059058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40.0</w:t>
            </w:r>
          </w:p>
        </w:tc>
      </w:tr>
      <w:tr w14:paraId="66AE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12E8F3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51DD17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49032F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6BE113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7FF695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169.00</w:t>
            </w:r>
          </w:p>
        </w:tc>
        <w:tc>
          <w:tcPr>
            <w:tcW w:w="531" w:type="pct"/>
            <w:tcBorders>
              <w:tl2br w:val="nil"/>
              <w:tr2bl w:val="nil"/>
            </w:tcBorders>
            <w:noWrap w:val="0"/>
            <w:vAlign w:val="center"/>
          </w:tcPr>
          <w:p w14:paraId="3FF472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20.0</w:t>
            </w:r>
          </w:p>
        </w:tc>
        <w:tc>
          <w:tcPr>
            <w:tcW w:w="531" w:type="pct"/>
            <w:tcBorders>
              <w:tl2br w:val="nil"/>
              <w:tr2bl w:val="nil"/>
            </w:tcBorders>
            <w:noWrap w:val="0"/>
            <w:vAlign w:val="center"/>
          </w:tcPr>
          <w:p w14:paraId="298638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33.0</w:t>
            </w:r>
          </w:p>
        </w:tc>
        <w:tc>
          <w:tcPr>
            <w:tcW w:w="746" w:type="pct"/>
            <w:tcBorders>
              <w:tl2br w:val="nil"/>
              <w:tr2bl w:val="nil"/>
            </w:tcBorders>
            <w:noWrap w:val="0"/>
            <w:vAlign w:val="center"/>
          </w:tcPr>
          <w:p w14:paraId="694ED4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17.0</w:t>
            </w:r>
          </w:p>
        </w:tc>
      </w:tr>
      <w:tr w14:paraId="3F1A0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2EC21A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14</w:t>
            </w:r>
          </w:p>
        </w:tc>
        <w:tc>
          <w:tcPr>
            <w:tcW w:w="721" w:type="pct"/>
            <w:vMerge w:val="restart"/>
            <w:tcBorders>
              <w:tl2br w:val="nil"/>
              <w:tr2bl w:val="nil"/>
            </w:tcBorders>
            <w:noWrap w:val="0"/>
            <w:vAlign w:val="center"/>
          </w:tcPr>
          <w:p w14:paraId="7FBC44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w:t>
            </w:r>
            <w:r>
              <w:rPr>
                <w:rFonts w:hint="default" w:ascii="Times New Roman" w:hAnsi="Times New Roman" w:cs="Times New Roman"/>
                <w:i w:val="0"/>
                <w:iCs w:val="0"/>
                <w:color w:val="auto"/>
                <w:kern w:val="0"/>
                <w:sz w:val="16"/>
                <w:szCs w:val="16"/>
                <w:highlight w:val="none"/>
                <w:u w:val="none"/>
                <w:lang w:val="en-US" w:eastAsia="zh-CN" w:bidi="ar"/>
              </w:rPr>
              <w:t>丁</w:t>
            </w:r>
            <w:r>
              <w:rPr>
                <w:rFonts w:hint="default" w:ascii="Times New Roman" w:hAnsi="Times New Roman" w:eastAsia="宋体" w:cs="Times New Roman"/>
                <w:i w:val="0"/>
                <w:iCs w:val="0"/>
                <w:color w:val="auto"/>
                <w:kern w:val="0"/>
                <w:sz w:val="16"/>
                <w:szCs w:val="16"/>
                <w:highlight w:val="none"/>
                <w:u w:val="none"/>
                <w:lang w:val="en-US" w:eastAsia="zh-CN" w:bidi="ar"/>
              </w:rPr>
              <w:t>烷磺酸</w:t>
            </w:r>
          </w:p>
        </w:tc>
        <w:tc>
          <w:tcPr>
            <w:tcW w:w="845" w:type="pct"/>
            <w:vMerge w:val="restart"/>
            <w:tcBorders>
              <w:tl2br w:val="nil"/>
              <w:tr2bl w:val="nil"/>
            </w:tcBorders>
            <w:noWrap w:val="0"/>
            <w:vAlign w:val="center"/>
          </w:tcPr>
          <w:p w14:paraId="6C1389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375-73-5</w:t>
            </w:r>
          </w:p>
        </w:tc>
        <w:tc>
          <w:tcPr>
            <w:tcW w:w="616" w:type="pct"/>
            <w:vMerge w:val="restart"/>
            <w:tcBorders>
              <w:tl2br w:val="nil"/>
              <w:tr2bl w:val="nil"/>
            </w:tcBorders>
            <w:noWrap w:val="0"/>
            <w:vAlign w:val="center"/>
          </w:tcPr>
          <w:p w14:paraId="37EDBA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299.00</w:t>
            </w:r>
          </w:p>
        </w:tc>
        <w:tc>
          <w:tcPr>
            <w:tcW w:w="643" w:type="pct"/>
            <w:tcBorders>
              <w:tl2br w:val="nil"/>
              <w:tr2bl w:val="nil"/>
            </w:tcBorders>
            <w:noWrap w:val="0"/>
            <w:vAlign w:val="center"/>
          </w:tcPr>
          <w:p w14:paraId="60BA3E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79.90</w:t>
            </w:r>
          </w:p>
        </w:tc>
        <w:tc>
          <w:tcPr>
            <w:tcW w:w="531" w:type="pct"/>
            <w:tcBorders>
              <w:tl2br w:val="nil"/>
              <w:tr2bl w:val="nil"/>
            </w:tcBorders>
            <w:noWrap w:val="0"/>
            <w:vAlign w:val="center"/>
          </w:tcPr>
          <w:p w14:paraId="1DE709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22.0</w:t>
            </w:r>
          </w:p>
        </w:tc>
        <w:tc>
          <w:tcPr>
            <w:tcW w:w="531" w:type="pct"/>
            <w:tcBorders>
              <w:tl2br w:val="nil"/>
              <w:tr2bl w:val="nil"/>
            </w:tcBorders>
            <w:noWrap w:val="0"/>
            <w:vAlign w:val="center"/>
          </w:tcPr>
          <w:p w14:paraId="0F2D37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33.0</w:t>
            </w:r>
          </w:p>
        </w:tc>
        <w:tc>
          <w:tcPr>
            <w:tcW w:w="746" w:type="pct"/>
            <w:tcBorders>
              <w:tl2br w:val="nil"/>
              <w:tr2bl w:val="nil"/>
            </w:tcBorders>
            <w:noWrap w:val="0"/>
            <w:vAlign w:val="center"/>
          </w:tcPr>
          <w:p w14:paraId="0F802F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30.0</w:t>
            </w:r>
          </w:p>
        </w:tc>
      </w:tr>
      <w:tr w14:paraId="3BEC6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27AAA2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661750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1B5684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4E3366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254F53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98.95</w:t>
            </w:r>
          </w:p>
        </w:tc>
        <w:tc>
          <w:tcPr>
            <w:tcW w:w="531" w:type="pct"/>
            <w:tcBorders>
              <w:tl2br w:val="nil"/>
              <w:tr2bl w:val="nil"/>
            </w:tcBorders>
            <w:noWrap w:val="0"/>
            <w:vAlign w:val="center"/>
          </w:tcPr>
          <w:p w14:paraId="448357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b w:val="0"/>
                <w:bCs/>
                <w:color w:val="auto"/>
                <w:sz w:val="16"/>
                <w:szCs w:val="16"/>
                <w:highlight w:val="none"/>
                <w:lang w:val="en-US" w:eastAsia="zh-CN"/>
              </w:rPr>
            </w:pPr>
            <w:r>
              <w:rPr>
                <w:rFonts w:hint="default" w:ascii="Times New Roman" w:hAnsi="Times New Roman" w:cs="Times New Roman"/>
                <w:b w:val="0"/>
                <w:bCs/>
                <w:color w:val="auto"/>
                <w:sz w:val="16"/>
                <w:szCs w:val="16"/>
                <w:highlight w:val="none"/>
                <w:lang w:val="en-US" w:eastAsia="zh-CN"/>
              </w:rPr>
              <w:t>22.0</w:t>
            </w:r>
          </w:p>
        </w:tc>
        <w:tc>
          <w:tcPr>
            <w:tcW w:w="531" w:type="pct"/>
            <w:tcBorders>
              <w:tl2br w:val="nil"/>
              <w:tr2bl w:val="nil"/>
            </w:tcBorders>
            <w:noWrap w:val="0"/>
            <w:vAlign w:val="center"/>
          </w:tcPr>
          <w:p w14:paraId="75DCB6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28.0</w:t>
            </w:r>
          </w:p>
        </w:tc>
        <w:tc>
          <w:tcPr>
            <w:tcW w:w="746" w:type="pct"/>
            <w:tcBorders>
              <w:tl2br w:val="nil"/>
              <w:tr2bl w:val="nil"/>
            </w:tcBorders>
            <w:noWrap w:val="0"/>
            <w:vAlign w:val="center"/>
          </w:tcPr>
          <w:p w14:paraId="2E4EF2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19.0</w:t>
            </w:r>
          </w:p>
        </w:tc>
      </w:tr>
      <w:tr w14:paraId="31DE8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0145A4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15</w:t>
            </w:r>
          </w:p>
        </w:tc>
        <w:tc>
          <w:tcPr>
            <w:tcW w:w="721" w:type="pct"/>
            <w:vMerge w:val="restart"/>
            <w:tcBorders>
              <w:tl2br w:val="nil"/>
              <w:tr2bl w:val="nil"/>
            </w:tcBorders>
            <w:noWrap w:val="0"/>
            <w:vAlign w:val="center"/>
          </w:tcPr>
          <w:p w14:paraId="7E829E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全氟己烷磺酸</w:t>
            </w:r>
          </w:p>
        </w:tc>
        <w:tc>
          <w:tcPr>
            <w:tcW w:w="845" w:type="pct"/>
            <w:vMerge w:val="restart"/>
            <w:tcBorders>
              <w:tl2br w:val="nil"/>
              <w:tr2bl w:val="nil"/>
            </w:tcBorders>
            <w:noWrap w:val="0"/>
            <w:vAlign w:val="center"/>
          </w:tcPr>
          <w:p w14:paraId="2BAC65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355-46-4</w:t>
            </w:r>
          </w:p>
        </w:tc>
        <w:tc>
          <w:tcPr>
            <w:tcW w:w="616" w:type="pct"/>
            <w:vMerge w:val="restart"/>
            <w:tcBorders>
              <w:tl2br w:val="nil"/>
              <w:tr2bl w:val="nil"/>
            </w:tcBorders>
            <w:noWrap w:val="0"/>
            <w:vAlign w:val="center"/>
          </w:tcPr>
          <w:p w14:paraId="65A259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399.10</w:t>
            </w:r>
          </w:p>
        </w:tc>
        <w:tc>
          <w:tcPr>
            <w:tcW w:w="643" w:type="pct"/>
            <w:tcBorders>
              <w:tl2br w:val="nil"/>
              <w:tr2bl w:val="nil"/>
            </w:tcBorders>
            <w:noWrap w:val="0"/>
            <w:vAlign w:val="center"/>
          </w:tcPr>
          <w:p w14:paraId="58D710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79.90</w:t>
            </w:r>
          </w:p>
        </w:tc>
        <w:tc>
          <w:tcPr>
            <w:tcW w:w="531" w:type="pct"/>
            <w:tcBorders>
              <w:tl2br w:val="nil"/>
              <w:tr2bl w:val="nil"/>
            </w:tcBorders>
            <w:noWrap w:val="0"/>
            <w:vAlign w:val="center"/>
          </w:tcPr>
          <w:p w14:paraId="4CC9C5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30.0</w:t>
            </w:r>
          </w:p>
        </w:tc>
        <w:tc>
          <w:tcPr>
            <w:tcW w:w="531" w:type="pct"/>
            <w:tcBorders>
              <w:tl2br w:val="nil"/>
              <w:tr2bl w:val="nil"/>
            </w:tcBorders>
            <w:noWrap w:val="0"/>
            <w:vAlign w:val="center"/>
          </w:tcPr>
          <w:p w14:paraId="2BD3E2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46.0</w:t>
            </w:r>
          </w:p>
        </w:tc>
        <w:tc>
          <w:tcPr>
            <w:tcW w:w="746" w:type="pct"/>
            <w:tcBorders>
              <w:tl2br w:val="nil"/>
              <w:tr2bl w:val="nil"/>
            </w:tcBorders>
            <w:noWrap w:val="0"/>
            <w:vAlign w:val="center"/>
          </w:tcPr>
          <w:p w14:paraId="04B881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30.0</w:t>
            </w:r>
          </w:p>
        </w:tc>
      </w:tr>
      <w:tr w14:paraId="4B4F0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789C52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553B97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407B84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20C4D7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252598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98.95</w:t>
            </w:r>
          </w:p>
        </w:tc>
        <w:tc>
          <w:tcPr>
            <w:tcW w:w="531" w:type="pct"/>
            <w:tcBorders>
              <w:tl2br w:val="nil"/>
              <w:tr2bl w:val="nil"/>
            </w:tcBorders>
            <w:noWrap w:val="0"/>
            <w:vAlign w:val="center"/>
          </w:tcPr>
          <w:p w14:paraId="2B8C0B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30.0</w:t>
            </w:r>
          </w:p>
        </w:tc>
        <w:tc>
          <w:tcPr>
            <w:tcW w:w="531" w:type="pct"/>
            <w:tcBorders>
              <w:tl2br w:val="nil"/>
              <w:tr2bl w:val="nil"/>
            </w:tcBorders>
            <w:noWrap w:val="0"/>
            <w:vAlign w:val="center"/>
          </w:tcPr>
          <w:p w14:paraId="6B2D0F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34.0</w:t>
            </w:r>
          </w:p>
        </w:tc>
        <w:tc>
          <w:tcPr>
            <w:tcW w:w="746" w:type="pct"/>
            <w:tcBorders>
              <w:tl2br w:val="nil"/>
              <w:tr2bl w:val="nil"/>
            </w:tcBorders>
            <w:noWrap w:val="0"/>
            <w:vAlign w:val="center"/>
          </w:tcPr>
          <w:p w14:paraId="396C02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19.0</w:t>
            </w:r>
          </w:p>
        </w:tc>
      </w:tr>
      <w:tr w14:paraId="5CCE4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3A6EDC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16</w:t>
            </w:r>
          </w:p>
        </w:tc>
        <w:tc>
          <w:tcPr>
            <w:tcW w:w="721" w:type="pct"/>
            <w:vMerge w:val="restart"/>
            <w:tcBorders>
              <w:tl2br w:val="nil"/>
              <w:tr2bl w:val="nil"/>
            </w:tcBorders>
            <w:noWrap w:val="0"/>
            <w:vAlign w:val="center"/>
          </w:tcPr>
          <w:p w14:paraId="699547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全氟辛烷磺酸</w:t>
            </w:r>
          </w:p>
        </w:tc>
        <w:tc>
          <w:tcPr>
            <w:tcW w:w="845" w:type="pct"/>
            <w:vMerge w:val="restart"/>
            <w:tcBorders>
              <w:tl2br w:val="nil"/>
              <w:tr2bl w:val="nil"/>
            </w:tcBorders>
            <w:noWrap w:val="0"/>
            <w:vAlign w:val="center"/>
          </w:tcPr>
          <w:p w14:paraId="3E709E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1763-23-1</w:t>
            </w:r>
          </w:p>
        </w:tc>
        <w:tc>
          <w:tcPr>
            <w:tcW w:w="616" w:type="pct"/>
            <w:vMerge w:val="restart"/>
            <w:tcBorders>
              <w:tl2br w:val="nil"/>
              <w:tr2bl w:val="nil"/>
            </w:tcBorders>
            <w:noWrap w:val="0"/>
            <w:vAlign w:val="center"/>
          </w:tcPr>
          <w:p w14:paraId="1F3601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499.10</w:t>
            </w:r>
          </w:p>
        </w:tc>
        <w:tc>
          <w:tcPr>
            <w:tcW w:w="643" w:type="pct"/>
            <w:tcBorders>
              <w:tl2br w:val="nil"/>
              <w:tr2bl w:val="nil"/>
            </w:tcBorders>
            <w:noWrap w:val="0"/>
            <w:vAlign w:val="center"/>
          </w:tcPr>
          <w:p w14:paraId="67D024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79.95</w:t>
            </w:r>
          </w:p>
        </w:tc>
        <w:tc>
          <w:tcPr>
            <w:tcW w:w="531" w:type="pct"/>
            <w:tcBorders>
              <w:tl2br w:val="nil"/>
              <w:tr2bl w:val="nil"/>
            </w:tcBorders>
            <w:noWrap w:val="0"/>
            <w:vAlign w:val="center"/>
          </w:tcPr>
          <w:p w14:paraId="374EA7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19.0</w:t>
            </w:r>
          </w:p>
        </w:tc>
        <w:tc>
          <w:tcPr>
            <w:tcW w:w="531" w:type="pct"/>
            <w:tcBorders>
              <w:tl2br w:val="nil"/>
              <w:tr2bl w:val="nil"/>
            </w:tcBorders>
            <w:noWrap w:val="0"/>
            <w:vAlign w:val="center"/>
          </w:tcPr>
          <w:p w14:paraId="30AA91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54.0</w:t>
            </w:r>
          </w:p>
        </w:tc>
        <w:tc>
          <w:tcPr>
            <w:tcW w:w="746" w:type="pct"/>
            <w:tcBorders>
              <w:tl2br w:val="nil"/>
              <w:tr2bl w:val="nil"/>
            </w:tcBorders>
            <w:noWrap w:val="0"/>
            <w:vAlign w:val="center"/>
          </w:tcPr>
          <w:p w14:paraId="578231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30.0</w:t>
            </w:r>
          </w:p>
        </w:tc>
      </w:tr>
      <w:tr w14:paraId="212F0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0F5D93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5E8D28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845" w:type="pct"/>
            <w:vMerge w:val="continue"/>
            <w:tcBorders>
              <w:tl2br w:val="nil"/>
              <w:tr2bl w:val="nil"/>
            </w:tcBorders>
            <w:noWrap w:val="0"/>
            <w:vAlign w:val="center"/>
          </w:tcPr>
          <w:p w14:paraId="73E9AB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07A3CB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130D5B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99.00</w:t>
            </w:r>
          </w:p>
        </w:tc>
        <w:tc>
          <w:tcPr>
            <w:tcW w:w="531" w:type="pct"/>
            <w:tcBorders>
              <w:tl2br w:val="nil"/>
              <w:tr2bl w:val="nil"/>
            </w:tcBorders>
            <w:noWrap w:val="0"/>
            <w:vAlign w:val="center"/>
          </w:tcPr>
          <w:p w14:paraId="51D328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19.0</w:t>
            </w:r>
          </w:p>
        </w:tc>
        <w:tc>
          <w:tcPr>
            <w:tcW w:w="531" w:type="pct"/>
            <w:tcBorders>
              <w:tl2br w:val="nil"/>
              <w:tr2bl w:val="nil"/>
            </w:tcBorders>
            <w:noWrap w:val="0"/>
            <w:vAlign w:val="center"/>
          </w:tcPr>
          <w:p w14:paraId="0669FF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41.0</w:t>
            </w:r>
          </w:p>
        </w:tc>
        <w:tc>
          <w:tcPr>
            <w:tcW w:w="746" w:type="pct"/>
            <w:tcBorders>
              <w:tl2br w:val="nil"/>
              <w:tr2bl w:val="nil"/>
            </w:tcBorders>
            <w:noWrap w:val="0"/>
            <w:vAlign w:val="center"/>
          </w:tcPr>
          <w:p w14:paraId="3B5ED3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19.0</w:t>
            </w:r>
          </w:p>
        </w:tc>
      </w:tr>
      <w:tr w14:paraId="08A95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restart"/>
            <w:tcBorders>
              <w:tl2br w:val="nil"/>
              <w:tr2bl w:val="nil"/>
            </w:tcBorders>
            <w:noWrap w:val="0"/>
            <w:vAlign w:val="center"/>
          </w:tcPr>
          <w:p w14:paraId="70262C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r>
              <w:rPr>
                <w:rFonts w:hint="default" w:ascii="Times New Roman" w:hAnsi="Times New Roman" w:cs="Times New Roman"/>
                <w:b w:val="0"/>
                <w:bCs/>
                <w:color w:val="auto"/>
                <w:sz w:val="16"/>
                <w:szCs w:val="15"/>
                <w:highlight w:val="none"/>
              </w:rPr>
              <w:t>17</w:t>
            </w:r>
          </w:p>
        </w:tc>
        <w:tc>
          <w:tcPr>
            <w:tcW w:w="721" w:type="pct"/>
            <w:vMerge w:val="restart"/>
            <w:tcBorders>
              <w:tl2br w:val="nil"/>
              <w:tr2bl w:val="nil"/>
            </w:tcBorders>
            <w:noWrap w:val="0"/>
            <w:vAlign w:val="center"/>
          </w:tcPr>
          <w:p w14:paraId="593C75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eastAsia="宋体" w:cs="Times New Roman"/>
                <w:i w:val="0"/>
                <w:iCs w:val="0"/>
                <w:color w:val="auto"/>
                <w:kern w:val="0"/>
                <w:sz w:val="16"/>
                <w:szCs w:val="16"/>
                <w:highlight w:val="none"/>
                <w:u w:val="none"/>
                <w:lang w:val="en-US" w:eastAsia="zh-CN" w:bidi="ar"/>
              </w:rPr>
              <w:t>全氟癸烷磺酸</w:t>
            </w:r>
          </w:p>
        </w:tc>
        <w:tc>
          <w:tcPr>
            <w:tcW w:w="845" w:type="pct"/>
            <w:vMerge w:val="restart"/>
            <w:tcBorders>
              <w:tl2br w:val="nil"/>
              <w:tr2bl w:val="nil"/>
            </w:tcBorders>
            <w:noWrap w:val="0"/>
            <w:vAlign w:val="center"/>
          </w:tcPr>
          <w:p w14:paraId="588342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335-77-3</w:t>
            </w:r>
          </w:p>
        </w:tc>
        <w:tc>
          <w:tcPr>
            <w:tcW w:w="616" w:type="pct"/>
            <w:vMerge w:val="restart"/>
            <w:tcBorders>
              <w:tl2br w:val="nil"/>
              <w:tr2bl w:val="nil"/>
            </w:tcBorders>
            <w:noWrap w:val="0"/>
            <w:vAlign w:val="center"/>
          </w:tcPr>
          <w:p w14:paraId="26720B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b w:val="0"/>
                <w:bCs/>
                <w:color w:val="auto"/>
                <w:sz w:val="16"/>
                <w:szCs w:val="16"/>
                <w:highlight w:val="none"/>
              </w:rPr>
              <w:t>599.10</w:t>
            </w:r>
          </w:p>
        </w:tc>
        <w:tc>
          <w:tcPr>
            <w:tcW w:w="643" w:type="pct"/>
            <w:tcBorders>
              <w:tl2br w:val="nil"/>
              <w:tr2bl w:val="nil"/>
            </w:tcBorders>
            <w:noWrap w:val="0"/>
            <w:vAlign w:val="center"/>
          </w:tcPr>
          <w:p w14:paraId="683BFC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80.00</w:t>
            </w:r>
          </w:p>
        </w:tc>
        <w:tc>
          <w:tcPr>
            <w:tcW w:w="531" w:type="pct"/>
            <w:tcBorders>
              <w:tl2br w:val="nil"/>
              <w:tr2bl w:val="nil"/>
            </w:tcBorders>
            <w:noWrap w:val="0"/>
            <w:vAlign w:val="center"/>
          </w:tcPr>
          <w:p w14:paraId="58CDE9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20.0</w:t>
            </w:r>
          </w:p>
        </w:tc>
        <w:tc>
          <w:tcPr>
            <w:tcW w:w="531" w:type="pct"/>
            <w:tcBorders>
              <w:tl2br w:val="nil"/>
              <w:tr2bl w:val="nil"/>
            </w:tcBorders>
            <w:noWrap w:val="0"/>
            <w:vAlign w:val="center"/>
          </w:tcPr>
          <w:p w14:paraId="20C294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55.0</w:t>
            </w:r>
          </w:p>
        </w:tc>
        <w:tc>
          <w:tcPr>
            <w:tcW w:w="746" w:type="pct"/>
            <w:tcBorders>
              <w:tl2br w:val="nil"/>
              <w:tr2bl w:val="nil"/>
            </w:tcBorders>
            <w:noWrap w:val="0"/>
            <w:vAlign w:val="center"/>
          </w:tcPr>
          <w:p w14:paraId="3AAE48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30.0</w:t>
            </w:r>
          </w:p>
        </w:tc>
      </w:tr>
      <w:tr w14:paraId="40F81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63" w:type="pct"/>
            <w:vMerge w:val="continue"/>
            <w:tcBorders>
              <w:tl2br w:val="nil"/>
              <w:tr2bl w:val="nil"/>
            </w:tcBorders>
            <w:noWrap w:val="0"/>
            <w:vAlign w:val="center"/>
          </w:tcPr>
          <w:p w14:paraId="2546E1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721" w:type="pct"/>
            <w:vMerge w:val="continue"/>
            <w:tcBorders>
              <w:tl2br w:val="nil"/>
              <w:tr2bl w:val="nil"/>
            </w:tcBorders>
            <w:noWrap w:val="0"/>
            <w:vAlign w:val="center"/>
          </w:tcPr>
          <w:p w14:paraId="4C8200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5"/>
                <w:highlight w:val="none"/>
              </w:rPr>
            </w:pPr>
          </w:p>
        </w:tc>
        <w:tc>
          <w:tcPr>
            <w:tcW w:w="845" w:type="pct"/>
            <w:vMerge w:val="continue"/>
            <w:tcBorders>
              <w:tl2br w:val="nil"/>
              <w:tr2bl w:val="nil"/>
            </w:tcBorders>
            <w:noWrap w:val="0"/>
            <w:vAlign w:val="center"/>
          </w:tcPr>
          <w:p w14:paraId="1C048E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16" w:type="pct"/>
            <w:vMerge w:val="continue"/>
            <w:tcBorders>
              <w:tl2br w:val="nil"/>
              <w:tr2bl w:val="nil"/>
            </w:tcBorders>
            <w:noWrap w:val="0"/>
            <w:vAlign w:val="center"/>
          </w:tcPr>
          <w:p w14:paraId="190819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p>
        </w:tc>
        <w:tc>
          <w:tcPr>
            <w:tcW w:w="643" w:type="pct"/>
            <w:tcBorders>
              <w:tl2br w:val="nil"/>
              <w:tr2bl w:val="nil"/>
            </w:tcBorders>
            <w:noWrap w:val="0"/>
            <w:vAlign w:val="center"/>
          </w:tcPr>
          <w:p w14:paraId="775A12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99.00</w:t>
            </w:r>
          </w:p>
        </w:tc>
        <w:tc>
          <w:tcPr>
            <w:tcW w:w="531" w:type="pct"/>
            <w:tcBorders>
              <w:tl2br w:val="nil"/>
              <w:tr2bl w:val="nil"/>
            </w:tcBorders>
            <w:noWrap w:val="0"/>
            <w:vAlign w:val="center"/>
          </w:tcPr>
          <w:p w14:paraId="0CB96F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20.0</w:t>
            </w:r>
          </w:p>
        </w:tc>
        <w:tc>
          <w:tcPr>
            <w:tcW w:w="531" w:type="pct"/>
            <w:tcBorders>
              <w:tl2br w:val="nil"/>
              <w:tr2bl w:val="nil"/>
            </w:tcBorders>
            <w:noWrap w:val="0"/>
            <w:vAlign w:val="center"/>
          </w:tcPr>
          <w:p w14:paraId="15D5B6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50.0</w:t>
            </w:r>
          </w:p>
        </w:tc>
        <w:tc>
          <w:tcPr>
            <w:tcW w:w="746" w:type="pct"/>
            <w:tcBorders>
              <w:tl2br w:val="nil"/>
              <w:tr2bl w:val="nil"/>
            </w:tcBorders>
            <w:noWrap w:val="0"/>
            <w:vAlign w:val="center"/>
          </w:tcPr>
          <w:p w14:paraId="1E2B33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cs="Times New Roman"/>
                <w:b w:val="0"/>
                <w:bCs/>
                <w:color w:val="auto"/>
                <w:sz w:val="16"/>
                <w:szCs w:val="16"/>
                <w:highlight w:val="none"/>
              </w:rPr>
            </w:pPr>
            <w:r>
              <w:rPr>
                <w:rFonts w:hint="default" w:ascii="Times New Roman" w:hAnsi="Times New Roman" w:cs="Times New Roman"/>
                <w:color w:val="auto"/>
                <w:sz w:val="16"/>
                <w:szCs w:val="16"/>
                <w:highlight w:val="none"/>
              </w:rPr>
              <w:t>18.0</w:t>
            </w:r>
          </w:p>
        </w:tc>
      </w:tr>
    </w:tbl>
    <w:p w14:paraId="521551C7">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br w:type="page"/>
      </w:r>
    </w:p>
    <w:p w14:paraId="5C09F461">
      <w:pPr>
        <w:pStyle w:val="44"/>
        <w:keepNext w:val="0"/>
        <w:keepLines w:val="0"/>
        <w:pageBreakBefore w:val="0"/>
        <w:widowControl/>
        <w:numPr>
          <w:ilvl w:val="0"/>
          <w:numId w:val="0"/>
        </w:numPr>
        <w:kinsoku/>
        <w:wordWrap/>
        <w:overflowPunct/>
        <w:topLinePunct w:val="0"/>
        <w:autoSpaceDE/>
        <w:autoSpaceDN/>
        <w:bidi w:val="0"/>
        <w:adjustRightInd/>
        <w:snapToGrid/>
        <w:spacing w:before="0" w:beforeLines="0" w:after="0" w:afterLines="0"/>
        <w:ind w:left="0" w:leftChars="0" w:firstLine="0" w:firstLineChars="0"/>
        <w:jc w:val="center"/>
        <w:textAlignment w:val="auto"/>
        <w:rPr>
          <w:rFonts w:hint="default" w:ascii="Times New Roman" w:hAnsi="Times New Roman" w:cs="Times New Roman"/>
          <w:color w:val="auto"/>
          <w:highlight w:val="none"/>
          <w:lang w:val="en-US" w:eastAsia="zh-CN"/>
        </w:rPr>
      </w:pPr>
      <w:bookmarkStart w:id="107" w:name="_Toc27324"/>
      <w:r>
        <w:rPr>
          <w:rFonts w:hint="default" w:ascii="Times New Roman" w:hAnsi="Times New Roman" w:cs="Times New Roman"/>
          <w:color w:val="auto"/>
          <w:highlight w:val="none"/>
          <w:lang w:val="en-US" w:eastAsia="zh-CN"/>
        </w:rPr>
        <w:t>附录B</w:t>
      </w:r>
      <w:bookmarkEnd w:id="107"/>
    </w:p>
    <w:p w14:paraId="712A81E2">
      <w:pPr>
        <w:keepNext w:val="0"/>
        <w:keepLines w:val="0"/>
        <w:widowControl/>
        <w:suppressLineNumbers w:val="0"/>
        <w:ind w:left="0" w:leftChars="0" w:firstLine="0" w:firstLineChars="0"/>
        <w:jc w:val="center"/>
        <w:rPr>
          <w:rFonts w:hint="default" w:ascii="Times New Roman" w:hAnsi="Times New Roman" w:eastAsia="宋体" w:cs="Times New Roman"/>
          <w:b/>
          <w:bCs/>
          <w:color w:val="000000"/>
          <w:kern w:val="0"/>
          <w:sz w:val="20"/>
          <w:szCs w:val="20"/>
          <w:lang w:val="en-US" w:eastAsia="zh-CN" w:bidi="ar"/>
        </w:rPr>
      </w:pPr>
      <w:r>
        <w:rPr>
          <w:rFonts w:hint="default" w:ascii="Times New Roman" w:hAnsi="Times New Roman" w:eastAsia="宋体" w:cs="Times New Roman"/>
          <w:b/>
          <w:bCs/>
          <w:color w:val="000000"/>
          <w:kern w:val="0"/>
          <w:sz w:val="20"/>
          <w:szCs w:val="20"/>
          <w:lang w:val="en-US" w:eastAsia="zh-CN" w:bidi="ar"/>
        </w:rPr>
        <w:t>（资料性附录）</w:t>
      </w:r>
    </w:p>
    <w:p w14:paraId="3EE7E868">
      <w:pPr>
        <w:keepNext w:val="0"/>
        <w:keepLines w:val="0"/>
        <w:pageBreakBefore w:val="0"/>
        <w:widowControl/>
        <w:suppressLineNumbers w:val="0"/>
        <w:kinsoku/>
        <w:wordWrap/>
        <w:overflowPunct/>
        <w:topLinePunct w:val="0"/>
        <w:autoSpaceDE/>
        <w:autoSpaceDN/>
        <w:bidi w:val="0"/>
        <w:adjustRightInd w:val="0"/>
        <w:snapToGrid w:val="0"/>
        <w:spacing w:after="313" w:afterLines="100"/>
        <w:ind w:left="0" w:leftChars="0" w:firstLine="0" w:firstLineChars="0"/>
        <w:jc w:val="center"/>
        <w:textAlignment w:val="auto"/>
        <w:rPr>
          <w:rFonts w:hint="default" w:ascii="Times New Roman" w:hAnsi="Times New Roman" w:eastAsia="宋体" w:cs="Times New Roman"/>
          <w:b/>
          <w:bCs/>
          <w:color w:val="000000"/>
          <w:kern w:val="0"/>
          <w:sz w:val="20"/>
          <w:szCs w:val="20"/>
          <w:lang w:val="en-US" w:eastAsia="zh-CN" w:bidi="ar"/>
        </w:rPr>
      </w:pPr>
      <w:r>
        <w:rPr>
          <w:rFonts w:hint="default" w:ascii="Times New Roman" w:hAnsi="Times New Roman" w:cs="Times New Roman"/>
          <w:b/>
          <w:bCs/>
          <w:color w:val="000000"/>
          <w:kern w:val="0"/>
          <w:sz w:val="20"/>
          <w:szCs w:val="20"/>
          <w:lang w:val="en-US" w:eastAsia="zh-CN" w:bidi="ar"/>
        </w:rPr>
        <w:t>保留时间</w:t>
      </w:r>
    </w:p>
    <w:p w14:paraId="628A5EC7">
      <w:pPr>
        <w:bidi w:val="0"/>
        <w:rPr>
          <w:rFonts w:hint="eastAsia"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目标化合物色谱参考保留时间</w:t>
      </w:r>
      <w:r>
        <w:rPr>
          <w:rFonts w:hint="default" w:ascii="Times New Roman" w:hAnsi="Times New Roman" w:cs="Times New Roman"/>
          <w:color w:val="auto"/>
          <w:highlight w:val="none"/>
          <w:lang w:val="en-US" w:eastAsia="zh"/>
        </w:rPr>
        <w:t>见</w:t>
      </w:r>
      <w:r>
        <w:rPr>
          <w:rFonts w:hint="eastAsia" w:ascii="Times New Roman" w:hAnsi="Times New Roman" w:cs="Times New Roman"/>
          <w:color w:val="auto"/>
          <w:highlight w:val="none"/>
          <w:lang w:val="en-US" w:eastAsia="zh-CN"/>
        </w:rPr>
        <w:t>图</w:t>
      </w:r>
      <w:r>
        <w:rPr>
          <w:rFonts w:hint="default" w:ascii="Times New Roman" w:hAnsi="Times New Roman" w:cs="Times New Roman"/>
          <w:color w:val="auto"/>
          <w:highlight w:val="none"/>
          <w:lang w:val="en-US" w:eastAsia="zh"/>
        </w:rPr>
        <w:t>B.1</w:t>
      </w:r>
      <w:r>
        <w:rPr>
          <w:rFonts w:hint="eastAsia" w:ascii="Times New Roman" w:cs="Times New Roman"/>
          <w:color w:val="auto"/>
          <w:highlight w:val="none"/>
          <w:lang w:val="en-US" w:eastAsia="zh-CN"/>
        </w:rPr>
        <w:t>。</w:t>
      </w:r>
    </w:p>
    <w:p w14:paraId="3B82EB47">
      <w:pPr>
        <w:pStyle w:val="38"/>
        <w:bidi w:val="0"/>
        <w:ind w:left="0" w:leftChars="0" w:firstLine="0" w:firstLineChars="0"/>
        <w:jc w:val="center"/>
        <w:rPr>
          <w:rFonts w:hint="default" w:ascii="Times New Roman" w:hAnsi="Times New Roman" w:cs="Times New Roman"/>
          <w:color w:val="auto"/>
          <w:highlight w:val="none"/>
          <w:lang w:val="en-US" w:eastAsia="zh"/>
        </w:rPr>
      </w:pPr>
      <w:r>
        <w:rPr>
          <w:rFonts w:hint="default" w:ascii="Times New Roman" w:hAnsi="Times New Roman" w:cs="Times New Roman"/>
        </w:rPr>
        <w:drawing>
          <wp:inline distT="0" distB="0" distL="114300" distR="114300">
            <wp:extent cx="5116195" cy="4681855"/>
            <wp:effectExtent l="0" t="0" r="825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rcRect b="366"/>
                    <a:stretch>
                      <a:fillRect/>
                    </a:stretch>
                  </pic:blipFill>
                  <pic:spPr>
                    <a:xfrm>
                      <a:off x="0" y="0"/>
                      <a:ext cx="5116195" cy="4681855"/>
                    </a:xfrm>
                    <a:prstGeom prst="rect">
                      <a:avLst/>
                    </a:prstGeom>
                    <a:noFill/>
                    <a:ln>
                      <a:noFill/>
                    </a:ln>
                  </pic:spPr>
                </pic:pic>
              </a:graphicData>
            </a:graphic>
          </wp:inline>
        </w:drawing>
      </w:r>
    </w:p>
    <w:p w14:paraId="310ECE94">
      <w:pPr>
        <w:pStyle w:val="38"/>
        <w:numPr>
          <w:ilvl w:val="0"/>
          <w:numId w:val="0"/>
        </w:numPr>
        <w:spacing w:line="360" w:lineRule="auto"/>
        <w:ind w:left="420" w:leftChars="200" w:firstLine="0" w:firstLineChars="0"/>
        <w:jc w:val="center"/>
        <w:rPr>
          <w:rFonts w:hint="default" w:ascii="Times New Roman" w:hAnsi="Times New Roman" w:cs="Times New Roman" w:eastAsiaTheme="minorEastAsia"/>
          <w:b/>
          <w:bCs/>
          <w:color w:val="auto"/>
          <w:highlight w:val="none"/>
          <w:lang w:val="en-US" w:eastAsia="zh"/>
        </w:rPr>
      </w:pPr>
      <w:r>
        <w:rPr>
          <w:rFonts w:hint="eastAsia" w:ascii="Times New Roman" w:hAnsi="Times New Roman" w:cs="Times New Roman" w:eastAsiaTheme="minorEastAsia"/>
          <w:b/>
          <w:bCs/>
          <w:color w:val="auto"/>
          <w:sz w:val="20"/>
          <w:szCs w:val="20"/>
          <w:highlight w:val="none"/>
          <w:lang w:val="en-US" w:eastAsia="zh-CN"/>
        </w:rPr>
        <w:t>图</w:t>
      </w:r>
      <w:r>
        <w:rPr>
          <w:rFonts w:hint="default" w:ascii="Times New Roman" w:hAnsi="Times New Roman" w:cs="Times New Roman" w:eastAsiaTheme="minorEastAsia"/>
          <w:b/>
          <w:bCs/>
          <w:color w:val="auto"/>
          <w:sz w:val="20"/>
          <w:szCs w:val="20"/>
          <w:highlight w:val="none"/>
        </w:rPr>
        <w:t xml:space="preserve">B.1 </w:t>
      </w:r>
      <w:r>
        <w:rPr>
          <w:rFonts w:hint="eastAsia" w:ascii="Times New Roman" w:cs="Times New Roman" w:eastAsiaTheme="minorEastAsia"/>
          <w:b/>
          <w:bCs/>
          <w:color w:val="auto"/>
          <w:sz w:val="20"/>
          <w:szCs w:val="20"/>
          <w:highlight w:val="none"/>
          <w:lang w:val="en-US" w:eastAsia="zh-CN"/>
        </w:rPr>
        <w:t>17种</w:t>
      </w:r>
      <w:r>
        <w:rPr>
          <w:rFonts w:hint="default" w:ascii="Times New Roman" w:hAnsi="Times New Roman" w:cs="Times New Roman" w:eastAsiaTheme="minorEastAsia"/>
          <w:b/>
          <w:bCs/>
          <w:color w:val="auto"/>
          <w:sz w:val="20"/>
          <w:szCs w:val="20"/>
          <w:highlight w:val="none"/>
        </w:rPr>
        <w:t>目标化合物</w:t>
      </w:r>
      <w:r>
        <w:rPr>
          <w:rFonts w:hint="eastAsia" w:ascii="Times New Roman" w:cs="Times New Roman" w:eastAsiaTheme="minorEastAsia"/>
          <w:b/>
          <w:bCs/>
          <w:color w:val="auto"/>
          <w:sz w:val="20"/>
          <w:szCs w:val="20"/>
          <w:highlight w:val="none"/>
          <w:lang w:val="en-US" w:eastAsia="zh-CN"/>
        </w:rPr>
        <w:t>和9种内标的色谱图及</w:t>
      </w:r>
      <w:r>
        <w:rPr>
          <w:rFonts w:hint="default" w:ascii="Times New Roman" w:hAnsi="Times New Roman" w:cs="Times New Roman" w:eastAsiaTheme="minorEastAsia"/>
          <w:b/>
          <w:bCs/>
          <w:color w:val="auto"/>
          <w:sz w:val="20"/>
          <w:szCs w:val="20"/>
          <w:highlight w:val="none"/>
        </w:rPr>
        <w:t>参考保留时间</w:t>
      </w:r>
    </w:p>
    <w:p w14:paraId="016B4DA7">
      <w:pPr>
        <w:pStyle w:val="38"/>
        <w:bidi w:val="0"/>
        <w:ind w:left="0" w:leftChars="0" w:firstLine="0" w:firstLineChars="0"/>
        <w:jc w:val="center"/>
        <w:rPr>
          <w:rFonts w:hint="default" w:ascii="Times New Roman" w:hAnsi="Times New Roman" w:cs="Times New Roman"/>
          <w:color w:val="auto"/>
          <w:highlight w:val="none"/>
          <w:lang w:val="en-US" w:eastAsia="zh"/>
        </w:rPr>
      </w:pPr>
    </w:p>
    <w:p w14:paraId="63DB0480">
      <w:pPr>
        <w:rPr>
          <w:rFonts w:hint="default" w:ascii="Times New Roman" w:hAnsi="Times New Roman" w:cs="Times New Roman"/>
          <w:color w:val="auto"/>
          <w:highlight w:val="none"/>
          <w:lang w:val="en-US" w:eastAsia="zh"/>
        </w:rPr>
      </w:pPr>
      <w:r>
        <w:rPr>
          <w:rFonts w:hint="default" w:ascii="Times New Roman" w:hAnsi="Times New Roman" w:cs="Times New Roman"/>
          <w:color w:val="auto"/>
          <w:highlight w:val="none"/>
          <w:lang w:val="en-US" w:eastAsia="zh"/>
        </w:rPr>
        <w:br w:type="page"/>
      </w:r>
    </w:p>
    <w:p w14:paraId="0E9125A8">
      <w:pPr>
        <w:pStyle w:val="44"/>
        <w:keepNext w:val="0"/>
        <w:keepLines w:val="0"/>
        <w:pageBreakBefore w:val="0"/>
        <w:widowControl/>
        <w:numPr>
          <w:ilvl w:val="0"/>
          <w:numId w:val="0"/>
        </w:numPr>
        <w:kinsoku/>
        <w:wordWrap/>
        <w:overflowPunct/>
        <w:topLinePunct w:val="0"/>
        <w:autoSpaceDE/>
        <w:autoSpaceDN/>
        <w:bidi w:val="0"/>
        <w:adjustRightInd/>
        <w:snapToGrid/>
        <w:spacing w:before="0" w:beforeLines="0" w:after="0" w:afterLines="0"/>
        <w:ind w:leftChars="0"/>
        <w:jc w:val="center"/>
        <w:textAlignment w:val="auto"/>
        <w:rPr>
          <w:rFonts w:hint="default" w:ascii="Times New Roman" w:hAnsi="Times New Roman" w:cs="Times New Roman"/>
          <w:lang w:val="en-US" w:eastAsia="zh-CN"/>
        </w:rPr>
      </w:pPr>
      <w:bookmarkStart w:id="108" w:name="_Toc4192"/>
      <w:r>
        <w:rPr>
          <w:rFonts w:hint="default" w:ascii="Times New Roman" w:hAnsi="Times New Roman" w:cs="Times New Roman"/>
          <w:lang w:val="en-US" w:eastAsia="zh-CN"/>
        </w:rPr>
        <w:t>附录C</w:t>
      </w:r>
      <w:bookmarkEnd w:id="108"/>
    </w:p>
    <w:p w14:paraId="186A2C36">
      <w:pPr>
        <w:keepNext w:val="0"/>
        <w:keepLines w:val="0"/>
        <w:widowControl/>
        <w:suppressLineNumbers w:val="0"/>
        <w:ind w:left="0" w:leftChars="0" w:firstLine="0" w:firstLineChars="0"/>
        <w:jc w:val="center"/>
        <w:rPr>
          <w:rFonts w:hint="default" w:ascii="Times New Roman" w:hAnsi="Times New Roman" w:eastAsia="宋体" w:cs="Times New Roman"/>
          <w:b/>
          <w:bCs/>
          <w:color w:val="000000"/>
          <w:kern w:val="0"/>
          <w:sz w:val="20"/>
          <w:szCs w:val="20"/>
          <w:lang w:val="en-US" w:eastAsia="zh-CN" w:bidi="ar"/>
        </w:rPr>
      </w:pPr>
      <w:r>
        <w:rPr>
          <w:rFonts w:hint="default" w:ascii="Times New Roman" w:hAnsi="Times New Roman" w:eastAsia="宋体" w:cs="Times New Roman"/>
          <w:b/>
          <w:bCs/>
          <w:color w:val="000000"/>
          <w:kern w:val="0"/>
          <w:sz w:val="20"/>
          <w:szCs w:val="20"/>
          <w:lang w:val="en-US" w:eastAsia="zh-CN" w:bidi="ar"/>
        </w:rPr>
        <w:t>（资料性附录）</w:t>
      </w:r>
    </w:p>
    <w:p w14:paraId="1F972F85">
      <w:pPr>
        <w:keepNext w:val="0"/>
        <w:keepLines w:val="0"/>
        <w:pageBreakBefore w:val="0"/>
        <w:widowControl/>
        <w:suppressLineNumbers w:val="0"/>
        <w:kinsoku/>
        <w:wordWrap/>
        <w:overflowPunct/>
        <w:topLinePunct w:val="0"/>
        <w:autoSpaceDE/>
        <w:autoSpaceDN/>
        <w:bidi w:val="0"/>
        <w:adjustRightInd w:val="0"/>
        <w:snapToGrid w:val="0"/>
        <w:spacing w:after="313" w:afterLines="100"/>
        <w:ind w:left="0" w:leftChars="0" w:firstLine="0" w:firstLineChars="0"/>
        <w:jc w:val="center"/>
        <w:textAlignment w:val="auto"/>
        <w:rPr>
          <w:rFonts w:hint="default" w:ascii="Times New Roman" w:hAnsi="Times New Roman" w:eastAsia="宋体" w:cs="Times New Roman"/>
          <w:b/>
          <w:bCs/>
          <w:color w:val="000000"/>
          <w:kern w:val="0"/>
          <w:sz w:val="20"/>
          <w:szCs w:val="20"/>
          <w:lang w:val="en-US" w:eastAsia="zh-CN" w:bidi="ar"/>
        </w:rPr>
      </w:pPr>
      <w:r>
        <w:rPr>
          <w:rFonts w:hint="default" w:ascii="Times New Roman" w:hAnsi="Times New Roman" w:cs="Times New Roman"/>
          <w:b/>
          <w:bCs/>
          <w:color w:val="000000"/>
          <w:kern w:val="0"/>
          <w:sz w:val="20"/>
          <w:szCs w:val="20"/>
          <w:lang w:val="en-US" w:eastAsia="zh-CN" w:bidi="ar"/>
        </w:rPr>
        <w:t>方法正确度</w:t>
      </w:r>
    </w:p>
    <w:p w14:paraId="4D791980">
      <w:pPr>
        <w:keepNext w:val="0"/>
        <w:keepLines w:val="0"/>
        <w:widowControl/>
        <w:suppressLineNumbers w:val="0"/>
        <w:bidi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highlight w:val="none"/>
          <w:lang w:val="en-US" w:eastAsia="zh" w:bidi="ar"/>
        </w:rPr>
        <w:t>17种全氟化合物的</w:t>
      </w:r>
      <w:r>
        <w:rPr>
          <w:rFonts w:hint="default" w:ascii="Times New Roman" w:hAnsi="Times New Roman" w:eastAsia="宋体" w:cs="Times New Roman"/>
          <w:color w:val="auto"/>
          <w:kern w:val="0"/>
          <w:highlight w:val="none"/>
          <w:lang w:val="en-US" w:eastAsia="zh-CN" w:bidi="ar"/>
        </w:rPr>
        <w:t>方法</w:t>
      </w:r>
      <w:r>
        <w:rPr>
          <w:rFonts w:hint="default" w:ascii="Times New Roman" w:hAnsi="Times New Roman" w:eastAsia="宋体" w:cs="Times New Roman"/>
          <w:color w:val="auto"/>
          <w:kern w:val="0"/>
          <w:highlight w:val="none"/>
          <w:lang w:val="en-US" w:eastAsia="zh" w:bidi="ar"/>
        </w:rPr>
        <w:t>正确度</w:t>
      </w:r>
      <w:r>
        <w:rPr>
          <w:rFonts w:hint="default" w:ascii="Times New Roman" w:hAnsi="Times New Roman" w:eastAsia="宋体" w:cs="Times New Roman"/>
          <w:color w:val="auto"/>
          <w:kern w:val="0"/>
          <w:highlight w:val="none"/>
          <w:lang w:val="en-US" w:eastAsia="zh-CN" w:bidi="ar"/>
        </w:rPr>
        <w:t>结果汇总见表 C.1</w:t>
      </w:r>
      <w:r>
        <w:rPr>
          <w:rFonts w:hint="eastAsia" w:ascii="Times New Roman" w:cs="Times New Roman"/>
          <w:color w:val="auto"/>
          <w:kern w:val="0"/>
          <w:highlight w:val="none"/>
          <w:lang w:val="en-US" w:eastAsia="zh-CN" w:bidi="ar"/>
        </w:rPr>
        <w:t>。</w:t>
      </w:r>
    </w:p>
    <w:p w14:paraId="0AECB26B">
      <w:pPr>
        <w:pStyle w:val="38"/>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420" w:leftChars="200" w:firstLine="0" w:firstLineChars="0"/>
        <w:jc w:val="center"/>
        <w:textAlignment w:val="auto"/>
        <w:rPr>
          <w:rFonts w:hint="default" w:ascii="Times New Roman" w:hAnsi="Times New Roman" w:cs="Times New Roman"/>
          <w:b/>
          <w:bCs/>
          <w:color w:val="auto"/>
          <w:highlight w:val="none"/>
          <w:lang w:val="en-US" w:eastAsia="zh"/>
        </w:rPr>
      </w:pPr>
      <w:r>
        <w:rPr>
          <w:rFonts w:hint="default" w:ascii="Times New Roman" w:hAnsi="Times New Roman" w:cs="Times New Roman"/>
          <w:b/>
          <w:bCs/>
          <w:color w:val="auto"/>
          <w:highlight w:val="none"/>
          <w:lang w:val="en-US" w:eastAsia="zh"/>
        </w:rPr>
        <w:t>表C.1 方法正确度</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9"/>
        <w:gridCol w:w="1338"/>
        <w:gridCol w:w="1422"/>
        <w:gridCol w:w="1401"/>
        <w:gridCol w:w="1177"/>
        <w:gridCol w:w="1296"/>
        <w:gridCol w:w="1493"/>
      </w:tblGrid>
      <w:tr w14:paraId="3F69B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vMerge w:val="restart"/>
            <w:noWrap w:val="0"/>
            <w:vAlign w:val="center"/>
          </w:tcPr>
          <w:p w14:paraId="54A27310">
            <w:pPr>
              <w:pStyle w:val="19"/>
              <w:bidi w:val="0"/>
              <w:rPr>
                <w:rFonts w:hint="default" w:ascii="Times New Roman" w:hAnsi="Times New Roman" w:cs="Times New Roman"/>
              </w:rPr>
            </w:pPr>
            <w:r>
              <w:rPr>
                <w:rFonts w:hint="default" w:ascii="Times New Roman" w:hAnsi="Times New Roman" w:cs="Times New Roman"/>
                <w:lang w:val="en-US" w:eastAsia="zh-CN"/>
              </w:rPr>
              <w:t>组分</w:t>
            </w:r>
          </w:p>
        </w:tc>
        <w:tc>
          <w:tcPr>
            <w:tcW w:w="1442" w:type="pct"/>
            <w:gridSpan w:val="2"/>
            <w:noWrap w:val="0"/>
            <w:vAlign w:val="center"/>
          </w:tcPr>
          <w:p w14:paraId="784ED201">
            <w:pPr>
              <w:pStyle w:val="19"/>
              <w:bidi w:val="0"/>
              <w:rPr>
                <w:rFonts w:hint="default" w:ascii="Times New Roman" w:hAnsi="Times New Roman" w:cs="Times New Roman"/>
              </w:rPr>
            </w:pPr>
            <w:r>
              <w:rPr>
                <w:rFonts w:hint="default" w:ascii="Times New Roman" w:hAnsi="Times New Roman" w:cs="Times New Roman"/>
                <w:lang w:val="en-US" w:eastAsia="zh-CN"/>
              </w:rPr>
              <w:t>低浓度加标</w:t>
            </w:r>
          </w:p>
        </w:tc>
        <w:tc>
          <w:tcPr>
            <w:tcW w:w="1347" w:type="pct"/>
            <w:gridSpan w:val="2"/>
            <w:noWrap w:val="0"/>
            <w:vAlign w:val="center"/>
          </w:tcPr>
          <w:p w14:paraId="797CCD50">
            <w:pPr>
              <w:pStyle w:val="19"/>
              <w:bidi w:val="0"/>
              <w:rPr>
                <w:rFonts w:hint="default" w:ascii="Times New Roman" w:hAnsi="Times New Roman" w:cs="Times New Roman"/>
              </w:rPr>
            </w:pPr>
            <w:r>
              <w:rPr>
                <w:rFonts w:hint="default" w:ascii="Times New Roman" w:hAnsi="Times New Roman" w:cs="Times New Roman"/>
                <w:lang w:val="en-US" w:eastAsia="zh-CN"/>
              </w:rPr>
              <w:t>中浓度加标</w:t>
            </w:r>
          </w:p>
        </w:tc>
        <w:tc>
          <w:tcPr>
            <w:tcW w:w="1457" w:type="pct"/>
            <w:gridSpan w:val="2"/>
            <w:noWrap w:val="0"/>
            <w:vAlign w:val="center"/>
          </w:tcPr>
          <w:p w14:paraId="74792816">
            <w:pPr>
              <w:pStyle w:val="19"/>
              <w:bidi w:val="0"/>
              <w:rPr>
                <w:rFonts w:hint="default" w:ascii="Times New Roman" w:hAnsi="Times New Roman" w:cs="Times New Roman"/>
              </w:rPr>
            </w:pPr>
            <w:r>
              <w:rPr>
                <w:rFonts w:hint="default" w:ascii="Times New Roman" w:hAnsi="Times New Roman" w:cs="Times New Roman"/>
                <w:lang w:val="en-US" w:eastAsia="zh-CN"/>
              </w:rPr>
              <w:t>高浓度加标</w:t>
            </w:r>
          </w:p>
        </w:tc>
      </w:tr>
      <w:tr w14:paraId="74F83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vMerge w:val="continue"/>
            <w:noWrap w:val="0"/>
            <w:vAlign w:val="center"/>
          </w:tcPr>
          <w:p w14:paraId="6ED16DBD">
            <w:pPr>
              <w:pStyle w:val="19"/>
              <w:bidi w:val="0"/>
              <w:rPr>
                <w:rFonts w:hint="default" w:ascii="Times New Roman" w:hAnsi="Times New Roman" w:cs="Times New Roman"/>
              </w:rPr>
            </w:pPr>
          </w:p>
        </w:tc>
        <w:tc>
          <w:tcPr>
            <w:tcW w:w="699" w:type="pct"/>
            <w:noWrap w:val="0"/>
            <w:vAlign w:val="center"/>
          </w:tcPr>
          <w:p w14:paraId="1BF28539">
            <w:pPr>
              <w:pStyle w:val="19"/>
              <w:bidi w:val="0"/>
              <w:rPr>
                <w:rFonts w:hint="default" w:ascii="Times New Roman" w:hAnsi="Times New Roman" w:cs="Times New Roman"/>
              </w:rPr>
            </w:pPr>
            <w:r>
              <w:rPr>
                <w:rFonts w:hint="default" w:ascii="Times New Roman" w:hAnsi="Times New Roman" w:cs="Times New Roman"/>
                <w:lang w:val="en-US" w:eastAsia="zh-CN"/>
              </w:rPr>
              <w:t>相对标准偏差（%）</w:t>
            </w:r>
          </w:p>
        </w:tc>
        <w:tc>
          <w:tcPr>
            <w:tcW w:w="743" w:type="pct"/>
            <w:noWrap w:val="0"/>
            <w:vAlign w:val="center"/>
          </w:tcPr>
          <w:p w14:paraId="741F3158">
            <w:pPr>
              <w:pStyle w:val="19"/>
              <w:bidi w:val="0"/>
              <w:rPr>
                <w:rFonts w:hint="default" w:ascii="Times New Roman" w:hAnsi="Times New Roman" w:cs="Times New Roman"/>
              </w:rPr>
            </w:pPr>
            <w:r>
              <w:rPr>
                <w:rFonts w:hint="default" w:ascii="Times New Roman" w:hAnsi="Times New Roman" w:cs="Times New Roman"/>
                <w:lang w:val="en-US" w:eastAsia="zh-CN"/>
              </w:rPr>
              <w:t>加标回收率</w:t>
            </w:r>
          </w:p>
          <w:p w14:paraId="7B976F3A">
            <w:pPr>
              <w:pStyle w:val="19"/>
              <w:bidi w:val="0"/>
              <w:rPr>
                <w:rFonts w:hint="default" w:ascii="Times New Roman" w:hAnsi="Times New Roman" w:cs="Times New Roman"/>
              </w:rPr>
            </w:pPr>
            <w:r>
              <w:rPr>
                <w:rFonts w:hint="default" w:ascii="Times New Roman" w:hAnsi="Times New Roman" w:cs="Times New Roman"/>
                <w:lang w:val="en-US" w:eastAsia="zh-CN"/>
              </w:rPr>
              <w:t>（%）</w:t>
            </w:r>
          </w:p>
        </w:tc>
        <w:tc>
          <w:tcPr>
            <w:tcW w:w="732" w:type="pct"/>
            <w:noWrap w:val="0"/>
            <w:vAlign w:val="center"/>
          </w:tcPr>
          <w:p w14:paraId="6383C91A">
            <w:pPr>
              <w:pStyle w:val="19"/>
              <w:bidi w:val="0"/>
              <w:rPr>
                <w:rFonts w:hint="default" w:ascii="Times New Roman" w:hAnsi="Times New Roman" w:cs="Times New Roman"/>
              </w:rPr>
            </w:pPr>
            <w:r>
              <w:rPr>
                <w:rFonts w:hint="default" w:ascii="Times New Roman" w:hAnsi="Times New Roman" w:cs="Times New Roman"/>
                <w:lang w:val="en-US" w:eastAsia="zh-CN"/>
              </w:rPr>
              <w:t>相对标准偏差（%）</w:t>
            </w:r>
          </w:p>
        </w:tc>
        <w:tc>
          <w:tcPr>
            <w:tcW w:w="615" w:type="pct"/>
            <w:noWrap w:val="0"/>
            <w:vAlign w:val="center"/>
          </w:tcPr>
          <w:p w14:paraId="38F2D7A6">
            <w:pPr>
              <w:pStyle w:val="19"/>
              <w:bidi w:val="0"/>
              <w:rPr>
                <w:rFonts w:hint="default" w:ascii="Times New Roman" w:hAnsi="Times New Roman" w:cs="Times New Roman"/>
              </w:rPr>
            </w:pPr>
            <w:r>
              <w:rPr>
                <w:rFonts w:hint="default" w:ascii="Times New Roman" w:hAnsi="Times New Roman" w:cs="Times New Roman"/>
                <w:lang w:val="en-US" w:eastAsia="zh-CN"/>
              </w:rPr>
              <w:t>加标回收率（%）</w:t>
            </w:r>
          </w:p>
        </w:tc>
        <w:tc>
          <w:tcPr>
            <w:tcW w:w="677" w:type="pct"/>
            <w:noWrap w:val="0"/>
            <w:vAlign w:val="center"/>
          </w:tcPr>
          <w:p w14:paraId="14A9DD8F">
            <w:pPr>
              <w:pStyle w:val="19"/>
              <w:bidi w:val="0"/>
              <w:rPr>
                <w:rFonts w:hint="default" w:ascii="Times New Roman" w:hAnsi="Times New Roman" w:cs="Times New Roman"/>
              </w:rPr>
            </w:pPr>
            <w:r>
              <w:rPr>
                <w:rFonts w:hint="default" w:ascii="Times New Roman" w:hAnsi="Times New Roman" w:cs="Times New Roman"/>
                <w:lang w:val="en-US" w:eastAsia="zh-CN"/>
              </w:rPr>
              <w:t>相对标准偏差（%）</w:t>
            </w:r>
          </w:p>
        </w:tc>
        <w:tc>
          <w:tcPr>
            <w:tcW w:w="779" w:type="pct"/>
            <w:noWrap w:val="0"/>
            <w:vAlign w:val="center"/>
          </w:tcPr>
          <w:p w14:paraId="11286D0E">
            <w:pPr>
              <w:pStyle w:val="19"/>
              <w:bidi w:val="0"/>
              <w:rPr>
                <w:rFonts w:hint="default" w:ascii="Times New Roman" w:hAnsi="Times New Roman" w:cs="Times New Roman"/>
              </w:rPr>
            </w:pPr>
            <w:r>
              <w:rPr>
                <w:rFonts w:hint="default" w:ascii="Times New Roman" w:hAnsi="Times New Roman" w:cs="Times New Roman"/>
                <w:lang w:val="en-US" w:eastAsia="zh-CN"/>
              </w:rPr>
              <w:t>加标回收率</w:t>
            </w:r>
          </w:p>
          <w:p w14:paraId="6CEFEDBA">
            <w:pPr>
              <w:pStyle w:val="19"/>
              <w:bidi w:val="0"/>
              <w:rPr>
                <w:rFonts w:hint="default" w:ascii="Times New Roman" w:hAnsi="Times New Roman" w:cs="Times New Roman"/>
              </w:rPr>
            </w:pPr>
            <w:r>
              <w:rPr>
                <w:rFonts w:hint="default" w:ascii="Times New Roman" w:hAnsi="Times New Roman" w:cs="Times New Roman"/>
                <w:lang w:val="en-US" w:eastAsia="zh-CN"/>
              </w:rPr>
              <w:t>（%）</w:t>
            </w:r>
          </w:p>
        </w:tc>
      </w:tr>
      <w:tr w14:paraId="5EFC5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5383CDD3">
            <w:pPr>
              <w:pStyle w:val="19"/>
              <w:bidi w:val="0"/>
              <w:rPr>
                <w:rFonts w:hint="default" w:ascii="Times New Roman" w:hAnsi="Times New Roman" w:cs="Times New Roman"/>
              </w:rPr>
            </w:pPr>
            <w:r>
              <w:rPr>
                <w:rFonts w:hint="default" w:ascii="Times New Roman" w:hAnsi="Times New Roman" w:cs="Times New Roman"/>
                <w:lang w:val="en-US" w:eastAsia="zh-CN"/>
              </w:rPr>
              <w:t>全氟丁酸</w:t>
            </w:r>
          </w:p>
        </w:tc>
        <w:tc>
          <w:tcPr>
            <w:tcW w:w="699" w:type="pct"/>
            <w:noWrap w:val="0"/>
            <w:vAlign w:val="center"/>
          </w:tcPr>
          <w:p w14:paraId="683DCD37">
            <w:pPr>
              <w:pStyle w:val="19"/>
              <w:bidi w:val="0"/>
              <w:rPr>
                <w:rFonts w:hint="default" w:ascii="Times New Roman" w:hAnsi="Times New Roman" w:cs="Times New Roman"/>
              </w:rPr>
            </w:pPr>
            <w:r>
              <w:rPr>
                <w:rFonts w:hint="default" w:ascii="Times New Roman" w:hAnsi="Times New Roman" w:cs="Times New Roman"/>
                <w:lang w:val="en-US" w:eastAsia="zh-CN"/>
              </w:rPr>
              <w:t>8.9</w:t>
            </w:r>
          </w:p>
        </w:tc>
        <w:tc>
          <w:tcPr>
            <w:tcW w:w="743" w:type="pct"/>
            <w:noWrap w:val="0"/>
            <w:vAlign w:val="center"/>
          </w:tcPr>
          <w:p w14:paraId="40BC57DB">
            <w:pPr>
              <w:pStyle w:val="19"/>
              <w:bidi w:val="0"/>
              <w:rPr>
                <w:rFonts w:hint="default" w:ascii="Times New Roman" w:hAnsi="Times New Roman" w:cs="Times New Roman"/>
              </w:rPr>
            </w:pPr>
            <w:r>
              <w:rPr>
                <w:rFonts w:hint="default" w:ascii="Times New Roman" w:hAnsi="Times New Roman" w:cs="Times New Roman"/>
                <w:lang w:val="en-US" w:eastAsia="zh-CN"/>
              </w:rPr>
              <w:t>75.5~100</w:t>
            </w:r>
          </w:p>
        </w:tc>
        <w:tc>
          <w:tcPr>
            <w:tcW w:w="732" w:type="pct"/>
            <w:noWrap w:val="0"/>
            <w:vAlign w:val="center"/>
          </w:tcPr>
          <w:p w14:paraId="43AACD3E">
            <w:pPr>
              <w:pStyle w:val="19"/>
              <w:bidi w:val="0"/>
              <w:rPr>
                <w:rFonts w:hint="default" w:ascii="Times New Roman" w:hAnsi="Times New Roman" w:cs="Times New Roman"/>
              </w:rPr>
            </w:pPr>
            <w:r>
              <w:rPr>
                <w:rFonts w:hint="default" w:ascii="Times New Roman" w:hAnsi="Times New Roman" w:cs="Times New Roman"/>
                <w:lang w:val="en-US" w:eastAsia="zh-CN"/>
              </w:rPr>
              <w:t>0.92</w:t>
            </w:r>
          </w:p>
        </w:tc>
        <w:tc>
          <w:tcPr>
            <w:tcW w:w="615" w:type="pct"/>
            <w:noWrap w:val="0"/>
            <w:vAlign w:val="center"/>
          </w:tcPr>
          <w:p w14:paraId="5CB9726E">
            <w:pPr>
              <w:pStyle w:val="19"/>
              <w:bidi w:val="0"/>
              <w:rPr>
                <w:rFonts w:hint="default" w:ascii="Times New Roman" w:hAnsi="Times New Roman" w:cs="Times New Roman"/>
              </w:rPr>
            </w:pPr>
            <w:r>
              <w:rPr>
                <w:rFonts w:hint="default" w:ascii="Times New Roman" w:hAnsi="Times New Roman" w:cs="Times New Roman"/>
                <w:lang w:val="en-US" w:eastAsia="zh-CN"/>
              </w:rPr>
              <w:t>80.6~84.1</w:t>
            </w:r>
          </w:p>
        </w:tc>
        <w:tc>
          <w:tcPr>
            <w:tcW w:w="677" w:type="pct"/>
            <w:noWrap w:val="0"/>
            <w:vAlign w:val="center"/>
          </w:tcPr>
          <w:p w14:paraId="64FDC6C9">
            <w:pPr>
              <w:pStyle w:val="19"/>
              <w:bidi w:val="0"/>
              <w:rPr>
                <w:rFonts w:hint="default" w:ascii="Times New Roman" w:hAnsi="Times New Roman" w:cs="Times New Roman"/>
              </w:rPr>
            </w:pPr>
            <w:r>
              <w:rPr>
                <w:rFonts w:hint="default" w:ascii="Times New Roman" w:hAnsi="Times New Roman" w:cs="Times New Roman"/>
                <w:lang w:val="en-US" w:eastAsia="zh-CN"/>
              </w:rPr>
              <w:t>1.2</w:t>
            </w:r>
          </w:p>
        </w:tc>
        <w:tc>
          <w:tcPr>
            <w:tcW w:w="779" w:type="pct"/>
            <w:noWrap w:val="0"/>
            <w:vAlign w:val="center"/>
          </w:tcPr>
          <w:p w14:paraId="38303543">
            <w:pPr>
              <w:pStyle w:val="19"/>
              <w:bidi w:val="0"/>
              <w:rPr>
                <w:rFonts w:hint="default" w:ascii="Times New Roman" w:hAnsi="Times New Roman" w:cs="Times New Roman"/>
              </w:rPr>
            </w:pPr>
            <w:r>
              <w:rPr>
                <w:rFonts w:hint="default" w:ascii="Times New Roman" w:hAnsi="Times New Roman" w:cs="Times New Roman"/>
                <w:lang w:val="en-US" w:eastAsia="zh-CN"/>
              </w:rPr>
              <w:t>104~111</w:t>
            </w:r>
          </w:p>
        </w:tc>
      </w:tr>
      <w:tr w14:paraId="3323E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6186820A">
            <w:pPr>
              <w:pStyle w:val="19"/>
              <w:bidi w:val="0"/>
              <w:rPr>
                <w:rFonts w:hint="default" w:ascii="Times New Roman" w:hAnsi="Times New Roman" w:cs="Times New Roman"/>
              </w:rPr>
            </w:pPr>
            <w:r>
              <w:rPr>
                <w:rFonts w:hint="default" w:ascii="Times New Roman" w:hAnsi="Times New Roman" w:cs="Times New Roman"/>
                <w:lang w:val="en-US" w:eastAsia="zh-CN"/>
              </w:rPr>
              <w:t>全氟戊酸</w:t>
            </w:r>
          </w:p>
        </w:tc>
        <w:tc>
          <w:tcPr>
            <w:tcW w:w="699" w:type="pct"/>
            <w:noWrap w:val="0"/>
            <w:vAlign w:val="center"/>
          </w:tcPr>
          <w:p w14:paraId="448F54F3">
            <w:pPr>
              <w:pStyle w:val="19"/>
              <w:bidi w:val="0"/>
              <w:rPr>
                <w:rFonts w:hint="default" w:ascii="Times New Roman" w:hAnsi="Times New Roman" w:cs="Times New Roman"/>
              </w:rPr>
            </w:pPr>
            <w:r>
              <w:rPr>
                <w:rFonts w:hint="default" w:ascii="Times New Roman" w:hAnsi="Times New Roman" w:cs="Times New Roman"/>
                <w:lang w:val="en-US" w:eastAsia="zh-CN"/>
              </w:rPr>
              <w:t>9.5</w:t>
            </w:r>
          </w:p>
        </w:tc>
        <w:tc>
          <w:tcPr>
            <w:tcW w:w="743" w:type="pct"/>
            <w:noWrap w:val="0"/>
            <w:vAlign w:val="center"/>
          </w:tcPr>
          <w:p w14:paraId="331A03BF">
            <w:pPr>
              <w:pStyle w:val="19"/>
              <w:bidi w:val="0"/>
              <w:rPr>
                <w:rFonts w:hint="default" w:ascii="Times New Roman" w:hAnsi="Times New Roman" w:cs="Times New Roman"/>
              </w:rPr>
            </w:pPr>
            <w:r>
              <w:rPr>
                <w:rFonts w:hint="default" w:ascii="Times New Roman" w:hAnsi="Times New Roman" w:cs="Times New Roman"/>
                <w:lang w:val="en-US" w:eastAsia="zh-CN"/>
              </w:rPr>
              <w:t>94.6~104</w:t>
            </w:r>
          </w:p>
        </w:tc>
        <w:tc>
          <w:tcPr>
            <w:tcW w:w="732" w:type="pct"/>
            <w:noWrap w:val="0"/>
            <w:vAlign w:val="center"/>
          </w:tcPr>
          <w:p w14:paraId="77D62014">
            <w:pPr>
              <w:pStyle w:val="19"/>
              <w:bidi w:val="0"/>
              <w:rPr>
                <w:rFonts w:hint="default" w:ascii="Times New Roman" w:hAnsi="Times New Roman" w:cs="Times New Roman"/>
              </w:rPr>
            </w:pPr>
            <w:r>
              <w:rPr>
                <w:rFonts w:hint="default" w:ascii="Times New Roman" w:hAnsi="Times New Roman" w:cs="Times New Roman"/>
                <w:lang w:val="en-US" w:eastAsia="zh-CN"/>
              </w:rPr>
              <w:t>0.98</w:t>
            </w:r>
          </w:p>
        </w:tc>
        <w:tc>
          <w:tcPr>
            <w:tcW w:w="615" w:type="pct"/>
            <w:noWrap w:val="0"/>
            <w:vAlign w:val="center"/>
          </w:tcPr>
          <w:p w14:paraId="47B1AE64">
            <w:pPr>
              <w:pStyle w:val="19"/>
              <w:bidi w:val="0"/>
              <w:rPr>
                <w:rFonts w:hint="default" w:ascii="Times New Roman" w:hAnsi="Times New Roman" w:cs="Times New Roman"/>
              </w:rPr>
            </w:pPr>
            <w:r>
              <w:rPr>
                <w:rFonts w:hint="default" w:ascii="Times New Roman" w:hAnsi="Times New Roman" w:cs="Times New Roman"/>
                <w:lang w:val="en-US" w:eastAsia="zh-CN"/>
              </w:rPr>
              <w:t>80.9~84.7</w:t>
            </w:r>
          </w:p>
        </w:tc>
        <w:tc>
          <w:tcPr>
            <w:tcW w:w="677" w:type="pct"/>
            <w:noWrap w:val="0"/>
            <w:vAlign w:val="center"/>
          </w:tcPr>
          <w:p w14:paraId="3B9964CB">
            <w:pPr>
              <w:pStyle w:val="19"/>
              <w:bidi w:val="0"/>
              <w:rPr>
                <w:rFonts w:hint="default" w:ascii="Times New Roman" w:hAnsi="Times New Roman" w:cs="Times New Roman"/>
              </w:rPr>
            </w:pPr>
            <w:r>
              <w:rPr>
                <w:rFonts w:hint="default" w:ascii="Times New Roman" w:hAnsi="Times New Roman" w:cs="Times New Roman"/>
                <w:lang w:val="en-US" w:eastAsia="zh-CN"/>
              </w:rPr>
              <w:t>0.53</w:t>
            </w:r>
          </w:p>
        </w:tc>
        <w:tc>
          <w:tcPr>
            <w:tcW w:w="779" w:type="pct"/>
            <w:noWrap w:val="0"/>
            <w:vAlign w:val="center"/>
          </w:tcPr>
          <w:p w14:paraId="7A493D88">
            <w:pPr>
              <w:pStyle w:val="19"/>
              <w:bidi w:val="0"/>
              <w:rPr>
                <w:rFonts w:hint="default" w:ascii="Times New Roman" w:hAnsi="Times New Roman" w:cs="Times New Roman"/>
              </w:rPr>
            </w:pPr>
            <w:r>
              <w:rPr>
                <w:rFonts w:hint="default" w:ascii="Times New Roman" w:hAnsi="Times New Roman" w:cs="Times New Roman"/>
                <w:lang w:val="en-US" w:eastAsia="zh-CN"/>
              </w:rPr>
              <w:t>105~113</w:t>
            </w:r>
          </w:p>
        </w:tc>
      </w:tr>
      <w:tr w14:paraId="703E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49D2108E">
            <w:pPr>
              <w:pStyle w:val="19"/>
              <w:bidi w:val="0"/>
              <w:rPr>
                <w:rFonts w:hint="default" w:ascii="Times New Roman" w:hAnsi="Times New Roman" w:cs="Times New Roman"/>
              </w:rPr>
            </w:pPr>
            <w:r>
              <w:rPr>
                <w:rFonts w:hint="default" w:ascii="Times New Roman" w:hAnsi="Times New Roman" w:cs="Times New Roman"/>
                <w:lang w:val="en-US" w:eastAsia="zh-CN"/>
              </w:rPr>
              <w:t>全氟己酸</w:t>
            </w:r>
          </w:p>
        </w:tc>
        <w:tc>
          <w:tcPr>
            <w:tcW w:w="699" w:type="pct"/>
            <w:noWrap w:val="0"/>
            <w:vAlign w:val="center"/>
          </w:tcPr>
          <w:p w14:paraId="072A74B9">
            <w:pPr>
              <w:pStyle w:val="19"/>
              <w:bidi w:val="0"/>
              <w:rPr>
                <w:rFonts w:hint="default" w:ascii="Times New Roman" w:hAnsi="Times New Roman" w:cs="Times New Roman"/>
              </w:rPr>
            </w:pPr>
            <w:r>
              <w:rPr>
                <w:rFonts w:hint="default" w:ascii="Times New Roman" w:hAnsi="Times New Roman" w:cs="Times New Roman"/>
                <w:lang w:val="en-US" w:eastAsia="zh-CN"/>
              </w:rPr>
              <w:t>6.8</w:t>
            </w:r>
          </w:p>
        </w:tc>
        <w:tc>
          <w:tcPr>
            <w:tcW w:w="743" w:type="pct"/>
            <w:noWrap w:val="0"/>
            <w:vAlign w:val="center"/>
          </w:tcPr>
          <w:p w14:paraId="091D518A">
            <w:pPr>
              <w:pStyle w:val="19"/>
              <w:bidi w:val="0"/>
              <w:rPr>
                <w:rFonts w:hint="default" w:ascii="Times New Roman" w:hAnsi="Times New Roman" w:cs="Times New Roman"/>
              </w:rPr>
            </w:pPr>
            <w:r>
              <w:rPr>
                <w:rFonts w:hint="default" w:ascii="Times New Roman" w:hAnsi="Times New Roman" w:cs="Times New Roman"/>
                <w:lang w:val="en-US" w:eastAsia="zh-CN"/>
              </w:rPr>
              <w:t>82.4~104</w:t>
            </w:r>
          </w:p>
        </w:tc>
        <w:tc>
          <w:tcPr>
            <w:tcW w:w="732" w:type="pct"/>
            <w:noWrap w:val="0"/>
            <w:vAlign w:val="center"/>
          </w:tcPr>
          <w:p w14:paraId="6F3B76CB">
            <w:pPr>
              <w:pStyle w:val="19"/>
              <w:bidi w:val="0"/>
              <w:rPr>
                <w:rFonts w:hint="default" w:ascii="Times New Roman" w:hAnsi="Times New Roman" w:cs="Times New Roman"/>
              </w:rPr>
            </w:pPr>
            <w:r>
              <w:rPr>
                <w:rFonts w:hint="default" w:ascii="Times New Roman" w:hAnsi="Times New Roman" w:cs="Times New Roman"/>
                <w:lang w:val="en-US" w:eastAsia="zh-CN"/>
              </w:rPr>
              <w:t>1.3</w:t>
            </w:r>
          </w:p>
        </w:tc>
        <w:tc>
          <w:tcPr>
            <w:tcW w:w="615" w:type="pct"/>
            <w:noWrap w:val="0"/>
            <w:vAlign w:val="center"/>
          </w:tcPr>
          <w:p w14:paraId="4C5E7D81">
            <w:pPr>
              <w:pStyle w:val="19"/>
              <w:bidi w:val="0"/>
              <w:rPr>
                <w:rFonts w:hint="default" w:ascii="Times New Roman" w:hAnsi="Times New Roman" w:cs="Times New Roman"/>
              </w:rPr>
            </w:pPr>
            <w:r>
              <w:rPr>
                <w:rFonts w:hint="default" w:ascii="Times New Roman" w:hAnsi="Times New Roman" w:cs="Times New Roman"/>
                <w:lang w:val="en-US" w:eastAsia="zh-CN"/>
              </w:rPr>
              <w:t>79.6~81.6</w:t>
            </w:r>
          </w:p>
        </w:tc>
        <w:tc>
          <w:tcPr>
            <w:tcW w:w="677" w:type="pct"/>
            <w:noWrap w:val="0"/>
            <w:vAlign w:val="center"/>
          </w:tcPr>
          <w:p w14:paraId="3FDFDC02">
            <w:pPr>
              <w:pStyle w:val="19"/>
              <w:bidi w:val="0"/>
              <w:rPr>
                <w:rFonts w:hint="default" w:ascii="Times New Roman" w:hAnsi="Times New Roman" w:cs="Times New Roman"/>
              </w:rPr>
            </w:pPr>
            <w:r>
              <w:rPr>
                <w:rFonts w:hint="default" w:ascii="Times New Roman" w:hAnsi="Times New Roman" w:cs="Times New Roman"/>
                <w:lang w:val="en-US" w:eastAsia="zh-CN"/>
              </w:rPr>
              <w:t>1.1</w:t>
            </w:r>
          </w:p>
        </w:tc>
        <w:tc>
          <w:tcPr>
            <w:tcW w:w="779" w:type="pct"/>
            <w:noWrap w:val="0"/>
            <w:vAlign w:val="center"/>
          </w:tcPr>
          <w:p w14:paraId="6FFE3E10">
            <w:pPr>
              <w:pStyle w:val="19"/>
              <w:bidi w:val="0"/>
              <w:rPr>
                <w:rFonts w:hint="default" w:ascii="Times New Roman" w:hAnsi="Times New Roman" w:cs="Times New Roman"/>
              </w:rPr>
            </w:pPr>
            <w:r>
              <w:rPr>
                <w:rFonts w:hint="default" w:ascii="Times New Roman" w:hAnsi="Times New Roman" w:cs="Times New Roman"/>
                <w:lang w:val="en-US" w:eastAsia="zh-CN"/>
              </w:rPr>
              <w:t>105~109</w:t>
            </w:r>
          </w:p>
        </w:tc>
      </w:tr>
      <w:tr w14:paraId="4A42E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1F2F61BE">
            <w:pPr>
              <w:pStyle w:val="19"/>
              <w:bidi w:val="0"/>
              <w:rPr>
                <w:rFonts w:hint="default" w:ascii="Times New Roman" w:hAnsi="Times New Roman" w:cs="Times New Roman"/>
              </w:rPr>
            </w:pPr>
            <w:r>
              <w:rPr>
                <w:rFonts w:hint="default" w:ascii="Times New Roman" w:hAnsi="Times New Roman" w:cs="Times New Roman"/>
                <w:lang w:val="en-US" w:eastAsia="zh-CN"/>
              </w:rPr>
              <w:t>全氟丁烷磺酸</w:t>
            </w:r>
          </w:p>
        </w:tc>
        <w:tc>
          <w:tcPr>
            <w:tcW w:w="699" w:type="pct"/>
            <w:noWrap w:val="0"/>
            <w:vAlign w:val="center"/>
          </w:tcPr>
          <w:p w14:paraId="59128515">
            <w:pPr>
              <w:pStyle w:val="19"/>
              <w:bidi w:val="0"/>
              <w:rPr>
                <w:rFonts w:hint="default" w:ascii="Times New Roman" w:hAnsi="Times New Roman" w:cs="Times New Roman"/>
              </w:rPr>
            </w:pPr>
            <w:r>
              <w:rPr>
                <w:rFonts w:hint="default" w:ascii="Times New Roman" w:hAnsi="Times New Roman" w:cs="Times New Roman"/>
                <w:lang w:val="en-US" w:eastAsia="zh-CN"/>
              </w:rPr>
              <w:t>2.4</w:t>
            </w:r>
          </w:p>
        </w:tc>
        <w:tc>
          <w:tcPr>
            <w:tcW w:w="743" w:type="pct"/>
            <w:noWrap w:val="0"/>
            <w:vAlign w:val="center"/>
          </w:tcPr>
          <w:p w14:paraId="00F3943D">
            <w:pPr>
              <w:pStyle w:val="19"/>
              <w:bidi w:val="0"/>
              <w:rPr>
                <w:rFonts w:hint="default" w:ascii="Times New Roman" w:hAnsi="Times New Roman" w:cs="Times New Roman"/>
              </w:rPr>
            </w:pPr>
            <w:r>
              <w:rPr>
                <w:rFonts w:hint="default" w:ascii="Times New Roman" w:hAnsi="Times New Roman" w:cs="Times New Roman"/>
                <w:lang w:val="en-US" w:eastAsia="zh-CN"/>
              </w:rPr>
              <w:t>85.7~91.1</w:t>
            </w:r>
          </w:p>
        </w:tc>
        <w:tc>
          <w:tcPr>
            <w:tcW w:w="732" w:type="pct"/>
            <w:noWrap w:val="0"/>
            <w:vAlign w:val="center"/>
          </w:tcPr>
          <w:p w14:paraId="54958393">
            <w:pPr>
              <w:pStyle w:val="19"/>
              <w:bidi w:val="0"/>
              <w:rPr>
                <w:rFonts w:hint="default" w:ascii="Times New Roman" w:hAnsi="Times New Roman" w:cs="Times New Roman"/>
              </w:rPr>
            </w:pPr>
            <w:r>
              <w:rPr>
                <w:rFonts w:hint="default" w:ascii="Times New Roman" w:hAnsi="Times New Roman" w:cs="Times New Roman"/>
                <w:lang w:val="en-US" w:eastAsia="zh-CN"/>
              </w:rPr>
              <w:t>0.97</w:t>
            </w:r>
          </w:p>
        </w:tc>
        <w:tc>
          <w:tcPr>
            <w:tcW w:w="615" w:type="pct"/>
            <w:noWrap w:val="0"/>
            <w:vAlign w:val="center"/>
          </w:tcPr>
          <w:p w14:paraId="460F28B2">
            <w:pPr>
              <w:pStyle w:val="19"/>
              <w:bidi w:val="0"/>
              <w:rPr>
                <w:rFonts w:hint="default" w:ascii="Times New Roman" w:hAnsi="Times New Roman" w:cs="Times New Roman"/>
              </w:rPr>
            </w:pPr>
            <w:r>
              <w:rPr>
                <w:rFonts w:hint="default" w:ascii="Times New Roman" w:hAnsi="Times New Roman" w:cs="Times New Roman"/>
                <w:lang w:val="en-US" w:eastAsia="zh-CN"/>
              </w:rPr>
              <w:t>77.5~79.6</w:t>
            </w:r>
          </w:p>
        </w:tc>
        <w:tc>
          <w:tcPr>
            <w:tcW w:w="677" w:type="pct"/>
            <w:noWrap w:val="0"/>
            <w:vAlign w:val="center"/>
          </w:tcPr>
          <w:p w14:paraId="63FD3E62">
            <w:pPr>
              <w:pStyle w:val="19"/>
              <w:bidi w:val="0"/>
              <w:rPr>
                <w:rFonts w:hint="default" w:ascii="Times New Roman" w:hAnsi="Times New Roman" w:cs="Times New Roman"/>
              </w:rPr>
            </w:pPr>
            <w:r>
              <w:rPr>
                <w:rFonts w:hint="default" w:ascii="Times New Roman" w:hAnsi="Times New Roman" w:cs="Times New Roman"/>
                <w:lang w:val="en-US" w:eastAsia="zh-CN"/>
              </w:rPr>
              <w:t>2.1</w:t>
            </w:r>
          </w:p>
        </w:tc>
        <w:tc>
          <w:tcPr>
            <w:tcW w:w="779" w:type="pct"/>
            <w:noWrap w:val="0"/>
            <w:vAlign w:val="center"/>
          </w:tcPr>
          <w:p w14:paraId="5AA5CFB7">
            <w:pPr>
              <w:pStyle w:val="19"/>
              <w:bidi w:val="0"/>
              <w:rPr>
                <w:rFonts w:hint="default" w:ascii="Times New Roman" w:hAnsi="Times New Roman" w:cs="Times New Roman"/>
              </w:rPr>
            </w:pPr>
            <w:r>
              <w:rPr>
                <w:rFonts w:hint="default" w:ascii="Times New Roman" w:hAnsi="Times New Roman" w:cs="Times New Roman"/>
                <w:lang w:val="en-US" w:eastAsia="zh-CN"/>
              </w:rPr>
              <w:t>98.8~105</w:t>
            </w:r>
          </w:p>
        </w:tc>
      </w:tr>
      <w:tr w14:paraId="449F5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01E3119E">
            <w:pPr>
              <w:pStyle w:val="19"/>
              <w:bidi w:val="0"/>
              <w:rPr>
                <w:rFonts w:hint="default" w:ascii="Times New Roman" w:hAnsi="Times New Roman" w:cs="Times New Roman"/>
              </w:rPr>
            </w:pPr>
            <w:r>
              <w:rPr>
                <w:rFonts w:hint="default" w:ascii="Times New Roman" w:hAnsi="Times New Roman" w:cs="Times New Roman"/>
                <w:lang w:val="en-US" w:eastAsia="zh-CN"/>
              </w:rPr>
              <w:t>全氟庚酸</w:t>
            </w:r>
          </w:p>
        </w:tc>
        <w:tc>
          <w:tcPr>
            <w:tcW w:w="699" w:type="pct"/>
            <w:noWrap w:val="0"/>
            <w:vAlign w:val="center"/>
          </w:tcPr>
          <w:p w14:paraId="6EB6E9CF">
            <w:pPr>
              <w:pStyle w:val="19"/>
              <w:bidi w:val="0"/>
              <w:rPr>
                <w:rFonts w:hint="default" w:ascii="Times New Roman" w:hAnsi="Times New Roman" w:cs="Times New Roman"/>
              </w:rPr>
            </w:pPr>
            <w:r>
              <w:rPr>
                <w:rFonts w:hint="default" w:ascii="Times New Roman" w:hAnsi="Times New Roman" w:cs="Times New Roman"/>
                <w:lang w:val="en-US" w:eastAsia="zh-CN"/>
              </w:rPr>
              <w:t>6</w:t>
            </w:r>
          </w:p>
        </w:tc>
        <w:tc>
          <w:tcPr>
            <w:tcW w:w="743" w:type="pct"/>
            <w:noWrap w:val="0"/>
            <w:vAlign w:val="center"/>
          </w:tcPr>
          <w:p w14:paraId="630E4D89">
            <w:pPr>
              <w:pStyle w:val="19"/>
              <w:bidi w:val="0"/>
              <w:rPr>
                <w:rFonts w:hint="default" w:ascii="Times New Roman" w:hAnsi="Times New Roman" w:cs="Times New Roman"/>
              </w:rPr>
            </w:pPr>
            <w:r>
              <w:rPr>
                <w:rFonts w:hint="default" w:ascii="Times New Roman" w:hAnsi="Times New Roman" w:cs="Times New Roman"/>
                <w:lang w:val="en-US" w:eastAsia="zh-CN"/>
              </w:rPr>
              <w:t>88.0~104</w:t>
            </w:r>
          </w:p>
        </w:tc>
        <w:tc>
          <w:tcPr>
            <w:tcW w:w="732" w:type="pct"/>
            <w:noWrap w:val="0"/>
            <w:vAlign w:val="center"/>
          </w:tcPr>
          <w:p w14:paraId="36239EE6">
            <w:pPr>
              <w:pStyle w:val="19"/>
              <w:bidi w:val="0"/>
              <w:rPr>
                <w:rFonts w:hint="default" w:ascii="Times New Roman" w:hAnsi="Times New Roman" w:cs="Times New Roman"/>
              </w:rPr>
            </w:pPr>
            <w:r>
              <w:rPr>
                <w:rFonts w:hint="default" w:ascii="Times New Roman" w:hAnsi="Times New Roman" w:cs="Times New Roman"/>
                <w:lang w:val="en-US" w:eastAsia="zh-CN"/>
              </w:rPr>
              <w:t>1.1</w:t>
            </w:r>
          </w:p>
        </w:tc>
        <w:tc>
          <w:tcPr>
            <w:tcW w:w="615" w:type="pct"/>
            <w:noWrap w:val="0"/>
            <w:vAlign w:val="center"/>
          </w:tcPr>
          <w:p w14:paraId="5C7A2C68">
            <w:pPr>
              <w:pStyle w:val="19"/>
              <w:bidi w:val="0"/>
              <w:rPr>
                <w:rFonts w:hint="default" w:ascii="Times New Roman" w:hAnsi="Times New Roman" w:cs="Times New Roman"/>
              </w:rPr>
            </w:pPr>
            <w:r>
              <w:rPr>
                <w:rFonts w:hint="default" w:ascii="Times New Roman" w:hAnsi="Times New Roman" w:cs="Times New Roman"/>
                <w:lang w:val="en-US" w:eastAsia="zh-CN"/>
              </w:rPr>
              <w:t>79.0~80.2</w:t>
            </w:r>
          </w:p>
        </w:tc>
        <w:tc>
          <w:tcPr>
            <w:tcW w:w="677" w:type="pct"/>
            <w:noWrap w:val="0"/>
            <w:vAlign w:val="center"/>
          </w:tcPr>
          <w:p w14:paraId="166D5948">
            <w:pPr>
              <w:pStyle w:val="19"/>
              <w:bidi w:val="0"/>
              <w:rPr>
                <w:rFonts w:hint="default" w:ascii="Times New Roman" w:hAnsi="Times New Roman" w:cs="Times New Roman"/>
              </w:rPr>
            </w:pPr>
            <w:r>
              <w:rPr>
                <w:rFonts w:hint="default" w:ascii="Times New Roman" w:hAnsi="Times New Roman" w:cs="Times New Roman"/>
                <w:lang w:val="en-US" w:eastAsia="zh-CN"/>
              </w:rPr>
              <w:t>1.1</w:t>
            </w:r>
          </w:p>
        </w:tc>
        <w:tc>
          <w:tcPr>
            <w:tcW w:w="779" w:type="pct"/>
            <w:noWrap w:val="0"/>
            <w:vAlign w:val="center"/>
          </w:tcPr>
          <w:p w14:paraId="087B9015">
            <w:pPr>
              <w:pStyle w:val="19"/>
              <w:bidi w:val="0"/>
              <w:rPr>
                <w:rFonts w:hint="default" w:ascii="Times New Roman" w:hAnsi="Times New Roman" w:cs="Times New Roman"/>
              </w:rPr>
            </w:pPr>
            <w:r>
              <w:rPr>
                <w:rFonts w:hint="default" w:ascii="Times New Roman" w:hAnsi="Times New Roman" w:cs="Times New Roman"/>
                <w:lang w:val="en-US" w:eastAsia="zh-CN"/>
              </w:rPr>
              <w:t>100~105</w:t>
            </w:r>
          </w:p>
        </w:tc>
      </w:tr>
      <w:tr w14:paraId="73E20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3615F05F">
            <w:pPr>
              <w:pStyle w:val="19"/>
              <w:bidi w:val="0"/>
              <w:rPr>
                <w:rFonts w:hint="default" w:ascii="Times New Roman" w:hAnsi="Times New Roman" w:cs="Times New Roman"/>
              </w:rPr>
            </w:pPr>
            <w:r>
              <w:rPr>
                <w:rFonts w:hint="default" w:ascii="Times New Roman" w:hAnsi="Times New Roman" w:cs="Times New Roman"/>
                <w:lang w:val="en-US" w:eastAsia="zh-CN"/>
              </w:rPr>
              <w:t>全氟辛酸</w:t>
            </w:r>
          </w:p>
        </w:tc>
        <w:tc>
          <w:tcPr>
            <w:tcW w:w="699" w:type="pct"/>
            <w:noWrap w:val="0"/>
            <w:vAlign w:val="center"/>
          </w:tcPr>
          <w:p w14:paraId="0BD2EAD7">
            <w:pPr>
              <w:pStyle w:val="19"/>
              <w:bidi w:val="0"/>
              <w:rPr>
                <w:rFonts w:hint="default" w:ascii="Times New Roman" w:hAnsi="Times New Roman" w:cs="Times New Roman"/>
              </w:rPr>
            </w:pPr>
            <w:r>
              <w:rPr>
                <w:rFonts w:hint="default" w:ascii="Times New Roman" w:hAnsi="Times New Roman" w:cs="Times New Roman"/>
                <w:lang w:val="en-US" w:eastAsia="zh-CN"/>
              </w:rPr>
              <w:t>7.7</w:t>
            </w:r>
          </w:p>
        </w:tc>
        <w:tc>
          <w:tcPr>
            <w:tcW w:w="743" w:type="pct"/>
            <w:noWrap w:val="0"/>
            <w:vAlign w:val="center"/>
          </w:tcPr>
          <w:p w14:paraId="7CA70173">
            <w:pPr>
              <w:pStyle w:val="19"/>
              <w:bidi w:val="0"/>
              <w:rPr>
                <w:rFonts w:hint="default" w:ascii="Times New Roman" w:hAnsi="Times New Roman" w:cs="Times New Roman"/>
              </w:rPr>
            </w:pPr>
            <w:r>
              <w:rPr>
                <w:rFonts w:hint="default" w:ascii="Times New Roman" w:hAnsi="Times New Roman" w:cs="Times New Roman"/>
                <w:lang w:val="en-US" w:eastAsia="zh-CN"/>
              </w:rPr>
              <w:t>70.7~105</w:t>
            </w:r>
          </w:p>
        </w:tc>
        <w:tc>
          <w:tcPr>
            <w:tcW w:w="732" w:type="pct"/>
            <w:noWrap w:val="0"/>
            <w:vAlign w:val="center"/>
          </w:tcPr>
          <w:p w14:paraId="0F7525CF">
            <w:pPr>
              <w:pStyle w:val="19"/>
              <w:bidi w:val="0"/>
              <w:rPr>
                <w:rFonts w:hint="default" w:ascii="Times New Roman" w:hAnsi="Times New Roman" w:cs="Times New Roman"/>
              </w:rPr>
            </w:pPr>
            <w:r>
              <w:rPr>
                <w:rFonts w:hint="default" w:ascii="Times New Roman" w:hAnsi="Times New Roman" w:cs="Times New Roman"/>
                <w:lang w:val="en-US" w:eastAsia="zh-CN"/>
              </w:rPr>
              <w:t>1.3</w:t>
            </w:r>
          </w:p>
        </w:tc>
        <w:tc>
          <w:tcPr>
            <w:tcW w:w="615" w:type="pct"/>
            <w:noWrap w:val="0"/>
            <w:vAlign w:val="center"/>
          </w:tcPr>
          <w:p w14:paraId="67B5325C">
            <w:pPr>
              <w:pStyle w:val="19"/>
              <w:bidi w:val="0"/>
              <w:rPr>
                <w:rFonts w:hint="default" w:ascii="Times New Roman" w:hAnsi="Times New Roman" w:cs="Times New Roman"/>
              </w:rPr>
            </w:pPr>
            <w:r>
              <w:rPr>
                <w:rFonts w:hint="default" w:ascii="Times New Roman" w:hAnsi="Times New Roman" w:cs="Times New Roman"/>
                <w:lang w:val="en-US" w:eastAsia="zh-CN"/>
              </w:rPr>
              <w:t>79.3~82.4</w:t>
            </w:r>
          </w:p>
        </w:tc>
        <w:tc>
          <w:tcPr>
            <w:tcW w:w="677" w:type="pct"/>
            <w:noWrap w:val="0"/>
            <w:vAlign w:val="center"/>
          </w:tcPr>
          <w:p w14:paraId="4F81B94F">
            <w:pPr>
              <w:pStyle w:val="19"/>
              <w:bidi w:val="0"/>
              <w:rPr>
                <w:rFonts w:hint="default" w:ascii="Times New Roman" w:hAnsi="Times New Roman" w:cs="Times New Roman"/>
              </w:rPr>
            </w:pPr>
            <w:r>
              <w:rPr>
                <w:rFonts w:hint="default" w:ascii="Times New Roman" w:hAnsi="Times New Roman" w:cs="Times New Roman"/>
                <w:lang w:val="en-US" w:eastAsia="zh-CN"/>
              </w:rPr>
              <w:t>0.62</w:t>
            </w:r>
          </w:p>
        </w:tc>
        <w:tc>
          <w:tcPr>
            <w:tcW w:w="779" w:type="pct"/>
            <w:noWrap w:val="0"/>
            <w:vAlign w:val="center"/>
          </w:tcPr>
          <w:p w14:paraId="366C87DE">
            <w:pPr>
              <w:pStyle w:val="19"/>
              <w:bidi w:val="0"/>
              <w:rPr>
                <w:rFonts w:hint="default" w:ascii="Times New Roman" w:hAnsi="Times New Roman" w:cs="Times New Roman"/>
              </w:rPr>
            </w:pPr>
            <w:r>
              <w:rPr>
                <w:rFonts w:hint="default" w:ascii="Times New Roman" w:hAnsi="Times New Roman" w:cs="Times New Roman"/>
                <w:lang w:val="en-US" w:eastAsia="zh-CN"/>
              </w:rPr>
              <w:t>98.5~106</w:t>
            </w:r>
          </w:p>
        </w:tc>
      </w:tr>
      <w:tr w14:paraId="4D60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7B606A69">
            <w:pPr>
              <w:pStyle w:val="19"/>
              <w:bidi w:val="0"/>
              <w:rPr>
                <w:rFonts w:hint="default" w:ascii="Times New Roman" w:hAnsi="Times New Roman" w:cs="Times New Roman"/>
              </w:rPr>
            </w:pPr>
            <w:r>
              <w:rPr>
                <w:rFonts w:hint="default" w:ascii="Times New Roman" w:hAnsi="Times New Roman" w:cs="Times New Roman"/>
                <w:lang w:val="en-US" w:eastAsia="zh-CN"/>
              </w:rPr>
              <w:t>全氟己烷磺酸</w:t>
            </w:r>
          </w:p>
        </w:tc>
        <w:tc>
          <w:tcPr>
            <w:tcW w:w="699" w:type="pct"/>
            <w:noWrap w:val="0"/>
            <w:vAlign w:val="center"/>
          </w:tcPr>
          <w:p w14:paraId="34CA1262">
            <w:pPr>
              <w:pStyle w:val="19"/>
              <w:bidi w:val="0"/>
              <w:rPr>
                <w:rFonts w:hint="default" w:ascii="Times New Roman" w:hAnsi="Times New Roman" w:cs="Times New Roman"/>
              </w:rPr>
            </w:pPr>
            <w:r>
              <w:rPr>
                <w:rFonts w:hint="default" w:ascii="Times New Roman" w:hAnsi="Times New Roman" w:cs="Times New Roman"/>
                <w:lang w:val="en-US" w:eastAsia="zh-CN"/>
              </w:rPr>
              <w:t>2.6</w:t>
            </w:r>
          </w:p>
        </w:tc>
        <w:tc>
          <w:tcPr>
            <w:tcW w:w="743" w:type="pct"/>
            <w:noWrap w:val="0"/>
            <w:vAlign w:val="center"/>
          </w:tcPr>
          <w:p w14:paraId="1FCF0A7E">
            <w:pPr>
              <w:pStyle w:val="19"/>
              <w:bidi w:val="0"/>
              <w:rPr>
                <w:rFonts w:hint="default" w:ascii="Times New Roman" w:hAnsi="Times New Roman" w:cs="Times New Roman"/>
              </w:rPr>
            </w:pPr>
            <w:r>
              <w:rPr>
                <w:rFonts w:hint="default" w:ascii="Times New Roman" w:hAnsi="Times New Roman" w:cs="Times New Roman"/>
                <w:lang w:val="en-US" w:eastAsia="zh-CN"/>
              </w:rPr>
              <w:t>95.7~103</w:t>
            </w:r>
          </w:p>
        </w:tc>
        <w:tc>
          <w:tcPr>
            <w:tcW w:w="732" w:type="pct"/>
            <w:noWrap w:val="0"/>
            <w:vAlign w:val="center"/>
          </w:tcPr>
          <w:p w14:paraId="13AD1208">
            <w:pPr>
              <w:pStyle w:val="19"/>
              <w:bidi w:val="0"/>
              <w:rPr>
                <w:rFonts w:hint="default" w:ascii="Times New Roman" w:hAnsi="Times New Roman" w:cs="Times New Roman"/>
              </w:rPr>
            </w:pPr>
            <w:r>
              <w:rPr>
                <w:rFonts w:hint="default" w:ascii="Times New Roman" w:hAnsi="Times New Roman" w:cs="Times New Roman"/>
                <w:lang w:val="en-US" w:eastAsia="zh-CN"/>
              </w:rPr>
              <w:t>1.1</w:t>
            </w:r>
          </w:p>
        </w:tc>
        <w:tc>
          <w:tcPr>
            <w:tcW w:w="615" w:type="pct"/>
            <w:noWrap w:val="0"/>
            <w:vAlign w:val="center"/>
          </w:tcPr>
          <w:p w14:paraId="2B938742">
            <w:pPr>
              <w:pStyle w:val="19"/>
              <w:bidi w:val="0"/>
              <w:rPr>
                <w:rFonts w:hint="default" w:ascii="Times New Roman" w:hAnsi="Times New Roman" w:cs="Times New Roman"/>
              </w:rPr>
            </w:pPr>
            <w:r>
              <w:rPr>
                <w:rFonts w:hint="default" w:ascii="Times New Roman" w:hAnsi="Times New Roman" w:cs="Times New Roman"/>
                <w:lang w:val="en-US" w:eastAsia="zh-CN"/>
              </w:rPr>
              <w:t>80.2~83.5</w:t>
            </w:r>
          </w:p>
        </w:tc>
        <w:tc>
          <w:tcPr>
            <w:tcW w:w="677" w:type="pct"/>
            <w:noWrap w:val="0"/>
            <w:vAlign w:val="center"/>
          </w:tcPr>
          <w:p w14:paraId="7F91E45F">
            <w:pPr>
              <w:pStyle w:val="19"/>
              <w:bidi w:val="0"/>
              <w:rPr>
                <w:rFonts w:hint="default" w:ascii="Times New Roman" w:hAnsi="Times New Roman" w:cs="Times New Roman"/>
              </w:rPr>
            </w:pPr>
            <w:r>
              <w:rPr>
                <w:rFonts w:hint="default" w:ascii="Times New Roman" w:hAnsi="Times New Roman" w:cs="Times New Roman"/>
                <w:lang w:val="en-US" w:eastAsia="zh-CN"/>
              </w:rPr>
              <w:t>1.4</w:t>
            </w:r>
          </w:p>
        </w:tc>
        <w:tc>
          <w:tcPr>
            <w:tcW w:w="779" w:type="pct"/>
            <w:noWrap w:val="0"/>
            <w:vAlign w:val="center"/>
          </w:tcPr>
          <w:p w14:paraId="1BA8F145">
            <w:pPr>
              <w:pStyle w:val="19"/>
              <w:bidi w:val="0"/>
              <w:rPr>
                <w:rFonts w:hint="default" w:ascii="Times New Roman" w:hAnsi="Times New Roman" w:cs="Times New Roman"/>
              </w:rPr>
            </w:pPr>
            <w:r>
              <w:rPr>
                <w:rFonts w:hint="default" w:ascii="Times New Roman" w:hAnsi="Times New Roman" w:cs="Times New Roman"/>
                <w:lang w:val="en-US" w:eastAsia="zh-CN"/>
              </w:rPr>
              <w:t>108~114</w:t>
            </w:r>
          </w:p>
        </w:tc>
      </w:tr>
      <w:tr w14:paraId="42B2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4348BAAA">
            <w:pPr>
              <w:pStyle w:val="19"/>
              <w:bidi w:val="0"/>
              <w:rPr>
                <w:rFonts w:hint="default" w:ascii="Times New Roman" w:hAnsi="Times New Roman" w:cs="Times New Roman"/>
              </w:rPr>
            </w:pPr>
            <w:r>
              <w:rPr>
                <w:rFonts w:hint="default" w:ascii="Times New Roman" w:hAnsi="Times New Roman" w:cs="Times New Roman"/>
                <w:lang w:val="en-US" w:eastAsia="zh-CN"/>
              </w:rPr>
              <w:t>全氟壬酸</w:t>
            </w:r>
          </w:p>
        </w:tc>
        <w:tc>
          <w:tcPr>
            <w:tcW w:w="699" w:type="pct"/>
            <w:noWrap w:val="0"/>
            <w:vAlign w:val="center"/>
          </w:tcPr>
          <w:p w14:paraId="3BA63AF8">
            <w:pPr>
              <w:pStyle w:val="19"/>
              <w:bidi w:val="0"/>
              <w:rPr>
                <w:rFonts w:hint="default" w:ascii="Times New Roman" w:hAnsi="Times New Roman" w:cs="Times New Roman"/>
              </w:rPr>
            </w:pPr>
            <w:r>
              <w:rPr>
                <w:rFonts w:hint="default" w:ascii="Times New Roman" w:hAnsi="Times New Roman" w:cs="Times New Roman"/>
                <w:lang w:val="en-US" w:eastAsia="zh-CN"/>
              </w:rPr>
              <w:t>9.5</w:t>
            </w:r>
          </w:p>
        </w:tc>
        <w:tc>
          <w:tcPr>
            <w:tcW w:w="743" w:type="pct"/>
            <w:noWrap w:val="0"/>
            <w:vAlign w:val="center"/>
          </w:tcPr>
          <w:p w14:paraId="63D8A522">
            <w:pPr>
              <w:pStyle w:val="19"/>
              <w:bidi w:val="0"/>
              <w:rPr>
                <w:rFonts w:hint="default" w:ascii="Times New Roman" w:hAnsi="Times New Roman" w:cs="Times New Roman"/>
              </w:rPr>
            </w:pPr>
            <w:r>
              <w:rPr>
                <w:rFonts w:hint="default" w:ascii="Times New Roman" w:hAnsi="Times New Roman" w:cs="Times New Roman"/>
                <w:lang w:val="en-US" w:eastAsia="zh-CN"/>
              </w:rPr>
              <w:t>86.1~109</w:t>
            </w:r>
          </w:p>
        </w:tc>
        <w:tc>
          <w:tcPr>
            <w:tcW w:w="732" w:type="pct"/>
            <w:noWrap w:val="0"/>
            <w:vAlign w:val="center"/>
          </w:tcPr>
          <w:p w14:paraId="66102BBB">
            <w:pPr>
              <w:pStyle w:val="19"/>
              <w:bidi w:val="0"/>
              <w:rPr>
                <w:rFonts w:hint="default" w:ascii="Times New Roman" w:hAnsi="Times New Roman" w:cs="Times New Roman"/>
              </w:rPr>
            </w:pPr>
            <w:r>
              <w:rPr>
                <w:rFonts w:hint="default" w:ascii="Times New Roman" w:hAnsi="Times New Roman" w:cs="Times New Roman"/>
                <w:lang w:val="en-US" w:eastAsia="zh-CN"/>
              </w:rPr>
              <w:t>2</w:t>
            </w:r>
          </w:p>
        </w:tc>
        <w:tc>
          <w:tcPr>
            <w:tcW w:w="615" w:type="pct"/>
            <w:noWrap w:val="0"/>
            <w:vAlign w:val="center"/>
          </w:tcPr>
          <w:p w14:paraId="130B8889">
            <w:pPr>
              <w:pStyle w:val="19"/>
              <w:bidi w:val="0"/>
              <w:rPr>
                <w:rFonts w:hint="default" w:ascii="Times New Roman" w:hAnsi="Times New Roman" w:cs="Times New Roman"/>
              </w:rPr>
            </w:pPr>
            <w:r>
              <w:rPr>
                <w:rFonts w:hint="default" w:ascii="Times New Roman" w:hAnsi="Times New Roman" w:cs="Times New Roman"/>
                <w:lang w:val="en-US" w:eastAsia="zh-CN"/>
              </w:rPr>
              <w:t>79.6~81.3</w:t>
            </w:r>
          </w:p>
        </w:tc>
        <w:tc>
          <w:tcPr>
            <w:tcW w:w="677" w:type="pct"/>
            <w:noWrap w:val="0"/>
            <w:vAlign w:val="center"/>
          </w:tcPr>
          <w:p w14:paraId="263694E8">
            <w:pPr>
              <w:pStyle w:val="19"/>
              <w:bidi w:val="0"/>
              <w:rPr>
                <w:rFonts w:hint="default" w:ascii="Times New Roman" w:hAnsi="Times New Roman" w:cs="Times New Roman"/>
              </w:rPr>
            </w:pPr>
            <w:r>
              <w:rPr>
                <w:rFonts w:hint="default" w:ascii="Times New Roman" w:hAnsi="Times New Roman" w:cs="Times New Roman"/>
                <w:lang w:val="en-US" w:eastAsia="zh-CN"/>
              </w:rPr>
              <w:t>2.5</w:t>
            </w:r>
          </w:p>
        </w:tc>
        <w:tc>
          <w:tcPr>
            <w:tcW w:w="779" w:type="pct"/>
            <w:noWrap w:val="0"/>
            <w:vAlign w:val="center"/>
          </w:tcPr>
          <w:p w14:paraId="1548BE1C">
            <w:pPr>
              <w:pStyle w:val="19"/>
              <w:bidi w:val="0"/>
              <w:rPr>
                <w:rFonts w:hint="default" w:ascii="Times New Roman" w:hAnsi="Times New Roman" w:cs="Times New Roman"/>
              </w:rPr>
            </w:pPr>
            <w:r>
              <w:rPr>
                <w:rFonts w:hint="default" w:ascii="Times New Roman" w:hAnsi="Times New Roman" w:cs="Times New Roman"/>
                <w:lang w:val="en-US" w:eastAsia="zh-CN"/>
              </w:rPr>
              <w:t>102~107</w:t>
            </w:r>
          </w:p>
        </w:tc>
      </w:tr>
      <w:tr w14:paraId="591B2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60F0560D">
            <w:pPr>
              <w:pStyle w:val="19"/>
              <w:bidi w:val="0"/>
              <w:rPr>
                <w:rFonts w:hint="default" w:ascii="Times New Roman" w:hAnsi="Times New Roman" w:cs="Times New Roman"/>
              </w:rPr>
            </w:pPr>
            <w:r>
              <w:rPr>
                <w:rFonts w:hint="default" w:ascii="Times New Roman" w:hAnsi="Times New Roman" w:cs="Times New Roman"/>
                <w:lang w:val="en-US" w:eastAsia="zh-CN"/>
              </w:rPr>
              <w:t>全氟癸酸</w:t>
            </w:r>
          </w:p>
        </w:tc>
        <w:tc>
          <w:tcPr>
            <w:tcW w:w="699" w:type="pct"/>
            <w:noWrap w:val="0"/>
            <w:vAlign w:val="center"/>
          </w:tcPr>
          <w:p w14:paraId="10691F20">
            <w:pPr>
              <w:pStyle w:val="19"/>
              <w:bidi w:val="0"/>
              <w:rPr>
                <w:rFonts w:hint="default" w:ascii="Times New Roman" w:hAnsi="Times New Roman" w:cs="Times New Roman"/>
              </w:rPr>
            </w:pPr>
            <w:r>
              <w:rPr>
                <w:rFonts w:hint="default" w:ascii="Times New Roman" w:hAnsi="Times New Roman" w:cs="Times New Roman"/>
                <w:lang w:val="en-US" w:eastAsia="zh-CN"/>
              </w:rPr>
              <w:t>5.6</w:t>
            </w:r>
          </w:p>
        </w:tc>
        <w:tc>
          <w:tcPr>
            <w:tcW w:w="743" w:type="pct"/>
            <w:noWrap w:val="0"/>
            <w:vAlign w:val="center"/>
          </w:tcPr>
          <w:p w14:paraId="0B8B8926">
            <w:pPr>
              <w:pStyle w:val="19"/>
              <w:bidi w:val="0"/>
              <w:rPr>
                <w:rFonts w:hint="default" w:ascii="Times New Roman" w:hAnsi="Times New Roman" w:cs="Times New Roman"/>
              </w:rPr>
            </w:pPr>
            <w:r>
              <w:rPr>
                <w:rFonts w:hint="default" w:ascii="Times New Roman" w:hAnsi="Times New Roman" w:cs="Times New Roman"/>
                <w:lang w:val="en-US" w:eastAsia="zh-CN"/>
              </w:rPr>
              <w:t>84.4~104</w:t>
            </w:r>
          </w:p>
        </w:tc>
        <w:tc>
          <w:tcPr>
            <w:tcW w:w="732" w:type="pct"/>
            <w:noWrap w:val="0"/>
            <w:vAlign w:val="center"/>
          </w:tcPr>
          <w:p w14:paraId="36D57923">
            <w:pPr>
              <w:pStyle w:val="19"/>
              <w:bidi w:val="0"/>
              <w:rPr>
                <w:rFonts w:hint="default" w:ascii="Times New Roman" w:hAnsi="Times New Roman" w:cs="Times New Roman"/>
              </w:rPr>
            </w:pPr>
            <w:r>
              <w:rPr>
                <w:rFonts w:hint="default" w:ascii="Times New Roman" w:hAnsi="Times New Roman" w:cs="Times New Roman"/>
                <w:lang w:val="en-US" w:eastAsia="zh-CN"/>
              </w:rPr>
              <w:t>2.4</w:t>
            </w:r>
          </w:p>
        </w:tc>
        <w:tc>
          <w:tcPr>
            <w:tcW w:w="615" w:type="pct"/>
            <w:noWrap w:val="0"/>
            <w:vAlign w:val="center"/>
          </w:tcPr>
          <w:p w14:paraId="278DF561">
            <w:pPr>
              <w:pStyle w:val="19"/>
              <w:bidi w:val="0"/>
              <w:rPr>
                <w:rFonts w:hint="default" w:ascii="Times New Roman" w:hAnsi="Times New Roman" w:cs="Times New Roman"/>
              </w:rPr>
            </w:pPr>
            <w:r>
              <w:rPr>
                <w:rFonts w:hint="default" w:ascii="Times New Roman" w:hAnsi="Times New Roman" w:cs="Times New Roman"/>
                <w:lang w:val="en-US" w:eastAsia="zh-CN"/>
              </w:rPr>
              <w:t>79.0~85.3</w:t>
            </w:r>
          </w:p>
        </w:tc>
        <w:tc>
          <w:tcPr>
            <w:tcW w:w="677" w:type="pct"/>
            <w:noWrap w:val="0"/>
            <w:vAlign w:val="center"/>
          </w:tcPr>
          <w:p w14:paraId="03687304">
            <w:pPr>
              <w:pStyle w:val="19"/>
              <w:bidi w:val="0"/>
              <w:rPr>
                <w:rFonts w:hint="default" w:ascii="Times New Roman" w:hAnsi="Times New Roman" w:cs="Times New Roman"/>
              </w:rPr>
            </w:pPr>
            <w:r>
              <w:rPr>
                <w:rFonts w:hint="default" w:ascii="Times New Roman" w:hAnsi="Times New Roman" w:cs="Times New Roman"/>
                <w:lang w:val="en-US" w:eastAsia="zh-CN"/>
              </w:rPr>
              <w:t>1.3</w:t>
            </w:r>
          </w:p>
        </w:tc>
        <w:tc>
          <w:tcPr>
            <w:tcW w:w="779" w:type="pct"/>
            <w:noWrap w:val="0"/>
            <w:vAlign w:val="center"/>
          </w:tcPr>
          <w:p w14:paraId="78A1B297">
            <w:pPr>
              <w:pStyle w:val="19"/>
              <w:bidi w:val="0"/>
              <w:rPr>
                <w:rFonts w:hint="default" w:ascii="Times New Roman" w:hAnsi="Times New Roman" w:cs="Times New Roman"/>
              </w:rPr>
            </w:pPr>
            <w:r>
              <w:rPr>
                <w:rFonts w:hint="default" w:ascii="Times New Roman" w:hAnsi="Times New Roman" w:cs="Times New Roman"/>
                <w:lang w:val="en-US" w:eastAsia="zh-CN"/>
              </w:rPr>
              <w:t>104~111</w:t>
            </w:r>
          </w:p>
        </w:tc>
      </w:tr>
      <w:tr w14:paraId="10466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2455F997">
            <w:pPr>
              <w:pStyle w:val="19"/>
              <w:bidi w:val="0"/>
              <w:rPr>
                <w:rFonts w:hint="default" w:ascii="Times New Roman" w:hAnsi="Times New Roman" w:cs="Times New Roman"/>
              </w:rPr>
            </w:pPr>
            <w:r>
              <w:rPr>
                <w:rFonts w:hint="default" w:ascii="Times New Roman" w:hAnsi="Times New Roman" w:cs="Times New Roman"/>
                <w:lang w:val="en-US" w:eastAsia="zh-CN"/>
              </w:rPr>
              <w:t>全氟十三酸</w:t>
            </w:r>
          </w:p>
        </w:tc>
        <w:tc>
          <w:tcPr>
            <w:tcW w:w="699" w:type="pct"/>
            <w:noWrap w:val="0"/>
            <w:vAlign w:val="center"/>
          </w:tcPr>
          <w:p w14:paraId="5869B2D3">
            <w:pPr>
              <w:pStyle w:val="19"/>
              <w:bidi w:val="0"/>
              <w:rPr>
                <w:rFonts w:hint="default" w:ascii="Times New Roman" w:hAnsi="Times New Roman" w:cs="Times New Roman"/>
              </w:rPr>
            </w:pPr>
            <w:r>
              <w:rPr>
                <w:rFonts w:hint="default" w:ascii="Times New Roman" w:hAnsi="Times New Roman" w:cs="Times New Roman"/>
                <w:lang w:val="en-US" w:eastAsia="zh-CN"/>
              </w:rPr>
              <w:t>12</w:t>
            </w:r>
          </w:p>
        </w:tc>
        <w:tc>
          <w:tcPr>
            <w:tcW w:w="743" w:type="pct"/>
            <w:noWrap w:val="0"/>
            <w:vAlign w:val="center"/>
          </w:tcPr>
          <w:p w14:paraId="442634DA">
            <w:pPr>
              <w:pStyle w:val="19"/>
              <w:bidi w:val="0"/>
              <w:rPr>
                <w:rFonts w:hint="default" w:ascii="Times New Roman" w:hAnsi="Times New Roman" w:cs="Times New Roman"/>
              </w:rPr>
            </w:pPr>
            <w:r>
              <w:rPr>
                <w:rFonts w:hint="default" w:ascii="Times New Roman" w:hAnsi="Times New Roman" w:cs="Times New Roman"/>
                <w:lang w:val="en-US" w:eastAsia="zh-CN"/>
              </w:rPr>
              <w:t>81.7~102</w:t>
            </w:r>
          </w:p>
        </w:tc>
        <w:tc>
          <w:tcPr>
            <w:tcW w:w="732" w:type="pct"/>
            <w:noWrap w:val="0"/>
            <w:vAlign w:val="center"/>
          </w:tcPr>
          <w:p w14:paraId="52C3CD09">
            <w:pPr>
              <w:pStyle w:val="19"/>
              <w:bidi w:val="0"/>
              <w:rPr>
                <w:rFonts w:hint="default" w:ascii="Times New Roman" w:hAnsi="Times New Roman" w:cs="Times New Roman"/>
              </w:rPr>
            </w:pPr>
            <w:r>
              <w:rPr>
                <w:rFonts w:hint="default" w:ascii="Times New Roman" w:hAnsi="Times New Roman" w:cs="Times New Roman"/>
                <w:lang w:val="en-US" w:eastAsia="zh-CN"/>
              </w:rPr>
              <w:t>1.8</w:t>
            </w:r>
          </w:p>
        </w:tc>
        <w:tc>
          <w:tcPr>
            <w:tcW w:w="615" w:type="pct"/>
            <w:noWrap w:val="0"/>
            <w:vAlign w:val="center"/>
          </w:tcPr>
          <w:p w14:paraId="04A7BEB5">
            <w:pPr>
              <w:pStyle w:val="19"/>
              <w:bidi w:val="0"/>
              <w:rPr>
                <w:rFonts w:hint="default" w:ascii="Times New Roman" w:hAnsi="Times New Roman" w:cs="Times New Roman"/>
              </w:rPr>
            </w:pPr>
            <w:r>
              <w:rPr>
                <w:rFonts w:hint="default" w:ascii="Times New Roman" w:hAnsi="Times New Roman" w:cs="Times New Roman"/>
                <w:lang w:val="en-US" w:eastAsia="zh-CN"/>
              </w:rPr>
              <w:t>79.0~82.1</w:t>
            </w:r>
          </w:p>
        </w:tc>
        <w:tc>
          <w:tcPr>
            <w:tcW w:w="677" w:type="pct"/>
            <w:noWrap w:val="0"/>
            <w:vAlign w:val="center"/>
          </w:tcPr>
          <w:p w14:paraId="1BE0370F">
            <w:pPr>
              <w:pStyle w:val="19"/>
              <w:bidi w:val="0"/>
              <w:rPr>
                <w:rFonts w:hint="default" w:ascii="Times New Roman" w:hAnsi="Times New Roman" w:cs="Times New Roman"/>
              </w:rPr>
            </w:pPr>
            <w:r>
              <w:rPr>
                <w:rFonts w:hint="default" w:ascii="Times New Roman" w:hAnsi="Times New Roman" w:cs="Times New Roman"/>
                <w:lang w:val="en-US" w:eastAsia="zh-CN"/>
              </w:rPr>
              <w:t>1.9</w:t>
            </w:r>
          </w:p>
        </w:tc>
        <w:tc>
          <w:tcPr>
            <w:tcW w:w="779" w:type="pct"/>
            <w:noWrap w:val="0"/>
            <w:vAlign w:val="center"/>
          </w:tcPr>
          <w:p w14:paraId="03D0E761">
            <w:pPr>
              <w:pStyle w:val="19"/>
              <w:bidi w:val="0"/>
              <w:rPr>
                <w:rFonts w:hint="default" w:ascii="Times New Roman" w:hAnsi="Times New Roman" w:cs="Times New Roman"/>
              </w:rPr>
            </w:pPr>
            <w:r>
              <w:rPr>
                <w:rFonts w:hint="default" w:ascii="Times New Roman" w:hAnsi="Times New Roman" w:cs="Times New Roman"/>
                <w:lang w:val="en-US" w:eastAsia="zh-CN"/>
              </w:rPr>
              <w:t>91.7~101</w:t>
            </w:r>
          </w:p>
        </w:tc>
      </w:tr>
      <w:tr w14:paraId="36DA6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0087B795">
            <w:pPr>
              <w:pStyle w:val="19"/>
              <w:bidi w:val="0"/>
              <w:rPr>
                <w:rFonts w:hint="default" w:ascii="Times New Roman" w:hAnsi="Times New Roman" w:cs="Times New Roman"/>
              </w:rPr>
            </w:pPr>
            <w:r>
              <w:rPr>
                <w:rFonts w:hint="default" w:ascii="Times New Roman" w:hAnsi="Times New Roman" w:cs="Times New Roman"/>
                <w:lang w:val="en-US" w:eastAsia="zh-CN"/>
              </w:rPr>
              <w:t>全氟辛烷磺酸</w:t>
            </w:r>
          </w:p>
        </w:tc>
        <w:tc>
          <w:tcPr>
            <w:tcW w:w="699" w:type="pct"/>
            <w:noWrap w:val="0"/>
            <w:vAlign w:val="center"/>
          </w:tcPr>
          <w:p w14:paraId="67E081EF">
            <w:pPr>
              <w:pStyle w:val="19"/>
              <w:bidi w:val="0"/>
              <w:rPr>
                <w:rFonts w:hint="default" w:ascii="Times New Roman" w:hAnsi="Times New Roman" w:cs="Times New Roman"/>
              </w:rPr>
            </w:pPr>
            <w:r>
              <w:rPr>
                <w:rFonts w:hint="default" w:ascii="Times New Roman" w:hAnsi="Times New Roman" w:cs="Times New Roman"/>
                <w:lang w:val="en-US" w:eastAsia="zh-CN"/>
              </w:rPr>
              <w:t>3.4</w:t>
            </w:r>
          </w:p>
        </w:tc>
        <w:tc>
          <w:tcPr>
            <w:tcW w:w="743" w:type="pct"/>
            <w:noWrap w:val="0"/>
            <w:vAlign w:val="center"/>
          </w:tcPr>
          <w:p w14:paraId="5638A49B">
            <w:pPr>
              <w:pStyle w:val="19"/>
              <w:bidi w:val="0"/>
              <w:rPr>
                <w:rFonts w:hint="default" w:ascii="Times New Roman" w:hAnsi="Times New Roman" w:cs="Times New Roman"/>
              </w:rPr>
            </w:pPr>
            <w:r>
              <w:rPr>
                <w:rFonts w:hint="default" w:ascii="Times New Roman" w:hAnsi="Times New Roman" w:cs="Times New Roman"/>
                <w:lang w:val="en-US" w:eastAsia="zh-CN"/>
              </w:rPr>
              <w:t>81.8~90.3</w:t>
            </w:r>
          </w:p>
        </w:tc>
        <w:tc>
          <w:tcPr>
            <w:tcW w:w="732" w:type="pct"/>
            <w:noWrap w:val="0"/>
            <w:vAlign w:val="center"/>
          </w:tcPr>
          <w:p w14:paraId="5C0C7FB4">
            <w:pPr>
              <w:pStyle w:val="19"/>
              <w:bidi w:val="0"/>
              <w:rPr>
                <w:rFonts w:hint="default" w:ascii="Times New Roman" w:hAnsi="Times New Roman" w:cs="Times New Roman"/>
              </w:rPr>
            </w:pPr>
            <w:r>
              <w:rPr>
                <w:rFonts w:hint="default" w:ascii="Times New Roman" w:hAnsi="Times New Roman" w:cs="Times New Roman"/>
                <w:lang w:val="en-US" w:eastAsia="zh-CN"/>
              </w:rPr>
              <w:t>1.3</w:t>
            </w:r>
          </w:p>
        </w:tc>
        <w:tc>
          <w:tcPr>
            <w:tcW w:w="615" w:type="pct"/>
            <w:noWrap w:val="0"/>
            <w:vAlign w:val="center"/>
          </w:tcPr>
          <w:p w14:paraId="5F2A3C21">
            <w:pPr>
              <w:pStyle w:val="19"/>
              <w:bidi w:val="0"/>
              <w:rPr>
                <w:rFonts w:hint="default" w:ascii="Times New Roman" w:hAnsi="Times New Roman" w:cs="Times New Roman"/>
              </w:rPr>
            </w:pPr>
            <w:r>
              <w:rPr>
                <w:rFonts w:hint="default" w:ascii="Times New Roman" w:hAnsi="Times New Roman" w:cs="Times New Roman"/>
                <w:lang w:val="en-US" w:eastAsia="zh-CN"/>
              </w:rPr>
              <w:t>80.2~81.4</w:t>
            </w:r>
          </w:p>
        </w:tc>
        <w:tc>
          <w:tcPr>
            <w:tcW w:w="677" w:type="pct"/>
            <w:noWrap w:val="0"/>
            <w:vAlign w:val="center"/>
          </w:tcPr>
          <w:p w14:paraId="5BDC9466">
            <w:pPr>
              <w:pStyle w:val="19"/>
              <w:bidi w:val="0"/>
              <w:rPr>
                <w:rFonts w:hint="default" w:ascii="Times New Roman" w:hAnsi="Times New Roman" w:cs="Times New Roman"/>
              </w:rPr>
            </w:pPr>
            <w:r>
              <w:rPr>
                <w:rFonts w:hint="default" w:ascii="Times New Roman" w:hAnsi="Times New Roman" w:cs="Times New Roman"/>
                <w:lang w:val="en-US" w:eastAsia="zh-CN"/>
              </w:rPr>
              <w:t>2.3</w:t>
            </w:r>
          </w:p>
        </w:tc>
        <w:tc>
          <w:tcPr>
            <w:tcW w:w="779" w:type="pct"/>
            <w:noWrap w:val="0"/>
            <w:vAlign w:val="center"/>
          </w:tcPr>
          <w:p w14:paraId="051FE75D">
            <w:pPr>
              <w:pStyle w:val="19"/>
              <w:bidi w:val="0"/>
              <w:rPr>
                <w:rFonts w:hint="default" w:ascii="Times New Roman" w:hAnsi="Times New Roman" w:cs="Times New Roman"/>
              </w:rPr>
            </w:pPr>
            <w:r>
              <w:rPr>
                <w:rFonts w:hint="default" w:ascii="Times New Roman" w:hAnsi="Times New Roman" w:cs="Times New Roman"/>
                <w:lang w:val="en-US" w:eastAsia="zh-CN"/>
              </w:rPr>
              <w:t>100~106</w:t>
            </w:r>
          </w:p>
        </w:tc>
      </w:tr>
      <w:tr w14:paraId="69249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383902E1">
            <w:pPr>
              <w:pStyle w:val="19"/>
              <w:bidi w:val="0"/>
              <w:rPr>
                <w:rFonts w:hint="default" w:ascii="Times New Roman" w:hAnsi="Times New Roman" w:cs="Times New Roman"/>
              </w:rPr>
            </w:pPr>
            <w:r>
              <w:rPr>
                <w:rFonts w:hint="default" w:ascii="Times New Roman" w:hAnsi="Times New Roman" w:cs="Times New Roman"/>
                <w:lang w:val="en-US" w:eastAsia="zh-CN"/>
              </w:rPr>
              <w:t>全氟十一酸</w:t>
            </w:r>
          </w:p>
        </w:tc>
        <w:tc>
          <w:tcPr>
            <w:tcW w:w="699" w:type="pct"/>
            <w:noWrap w:val="0"/>
            <w:vAlign w:val="center"/>
          </w:tcPr>
          <w:p w14:paraId="1A083AC2">
            <w:pPr>
              <w:pStyle w:val="19"/>
              <w:bidi w:val="0"/>
              <w:rPr>
                <w:rFonts w:hint="default" w:ascii="Times New Roman" w:hAnsi="Times New Roman" w:cs="Times New Roman"/>
              </w:rPr>
            </w:pPr>
            <w:r>
              <w:rPr>
                <w:rFonts w:hint="default" w:ascii="Times New Roman" w:hAnsi="Times New Roman" w:cs="Times New Roman"/>
                <w:lang w:val="en-US" w:eastAsia="zh-CN"/>
              </w:rPr>
              <w:t>9.8</w:t>
            </w:r>
          </w:p>
        </w:tc>
        <w:tc>
          <w:tcPr>
            <w:tcW w:w="743" w:type="pct"/>
            <w:noWrap w:val="0"/>
            <w:vAlign w:val="center"/>
          </w:tcPr>
          <w:p w14:paraId="7C077629">
            <w:pPr>
              <w:pStyle w:val="19"/>
              <w:bidi w:val="0"/>
              <w:rPr>
                <w:rFonts w:hint="default" w:ascii="Times New Roman" w:hAnsi="Times New Roman" w:cs="Times New Roman"/>
              </w:rPr>
            </w:pPr>
            <w:r>
              <w:rPr>
                <w:rFonts w:hint="default" w:ascii="Times New Roman" w:hAnsi="Times New Roman" w:cs="Times New Roman"/>
                <w:lang w:val="en-US" w:eastAsia="zh-CN"/>
              </w:rPr>
              <w:t>87.3~110</w:t>
            </w:r>
          </w:p>
        </w:tc>
        <w:tc>
          <w:tcPr>
            <w:tcW w:w="732" w:type="pct"/>
            <w:noWrap w:val="0"/>
            <w:vAlign w:val="center"/>
          </w:tcPr>
          <w:p w14:paraId="7BFA13FE">
            <w:pPr>
              <w:pStyle w:val="19"/>
              <w:bidi w:val="0"/>
              <w:rPr>
                <w:rFonts w:hint="default" w:ascii="Times New Roman" w:hAnsi="Times New Roman" w:cs="Times New Roman"/>
              </w:rPr>
            </w:pPr>
            <w:r>
              <w:rPr>
                <w:rFonts w:hint="default" w:ascii="Times New Roman" w:hAnsi="Times New Roman" w:cs="Times New Roman"/>
                <w:lang w:val="en-US" w:eastAsia="zh-CN"/>
              </w:rPr>
              <w:t>3.8</w:t>
            </w:r>
          </w:p>
        </w:tc>
        <w:tc>
          <w:tcPr>
            <w:tcW w:w="615" w:type="pct"/>
            <w:noWrap w:val="0"/>
            <w:vAlign w:val="center"/>
          </w:tcPr>
          <w:p w14:paraId="786D9F43">
            <w:pPr>
              <w:pStyle w:val="19"/>
              <w:bidi w:val="0"/>
              <w:rPr>
                <w:rFonts w:hint="default" w:ascii="Times New Roman" w:hAnsi="Times New Roman" w:cs="Times New Roman"/>
              </w:rPr>
            </w:pPr>
            <w:r>
              <w:rPr>
                <w:rFonts w:hint="default" w:ascii="Times New Roman" w:hAnsi="Times New Roman" w:cs="Times New Roman"/>
                <w:lang w:val="en-US" w:eastAsia="zh-CN"/>
              </w:rPr>
              <w:t>77.6~81.3</w:t>
            </w:r>
          </w:p>
        </w:tc>
        <w:tc>
          <w:tcPr>
            <w:tcW w:w="677" w:type="pct"/>
            <w:noWrap w:val="0"/>
            <w:vAlign w:val="center"/>
          </w:tcPr>
          <w:p w14:paraId="2975F71C">
            <w:pPr>
              <w:pStyle w:val="19"/>
              <w:bidi w:val="0"/>
              <w:rPr>
                <w:rFonts w:hint="default" w:ascii="Times New Roman" w:hAnsi="Times New Roman" w:cs="Times New Roman"/>
              </w:rPr>
            </w:pPr>
            <w:r>
              <w:rPr>
                <w:rFonts w:hint="default" w:ascii="Times New Roman" w:hAnsi="Times New Roman" w:cs="Times New Roman"/>
                <w:lang w:val="en-US" w:eastAsia="zh-CN"/>
              </w:rPr>
              <w:t>2.6</w:t>
            </w:r>
          </w:p>
        </w:tc>
        <w:tc>
          <w:tcPr>
            <w:tcW w:w="779" w:type="pct"/>
            <w:noWrap w:val="0"/>
            <w:vAlign w:val="center"/>
          </w:tcPr>
          <w:p w14:paraId="469FA5C9">
            <w:pPr>
              <w:pStyle w:val="19"/>
              <w:bidi w:val="0"/>
              <w:rPr>
                <w:rFonts w:hint="default" w:ascii="Times New Roman" w:hAnsi="Times New Roman" w:cs="Times New Roman"/>
              </w:rPr>
            </w:pPr>
            <w:r>
              <w:rPr>
                <w:rFonts w:hint="default" w:ascii="Times New Roman" w:hAnsi="Times New Roman" w:cs="Times New Roman"/>
                <w:lang w:val="en-US" w:eastAsia="zh-CN"/>
              </w:rPr>
              <w:t>90.2~102</w:t>
            </w:r>
          </w:p>
        </w:tc>
      </w:tr>
      <w:tr w14:paraId="07444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2A3B5E49">
            <w:pPr>
              <w:pStyle w:val="19"/>
              <w:bidi w:val="0"/>
              <w:rPr>
                <w:rFonts w:hint="default" w:ascii="Times New Roman" w:hAnsi="Times New Roman" w:cs="Times New Roman"/>
              </w:rPr>
            </w:pPr>
            <w:r>
              <w:rPr>
                <w:rFonts w:hint="default" w:ascii="Times New Roman" w:hAnsi="Times New Roman" w:cs="Times New Roman"/>
                <w:lang w:val="en-US" w:eastAsia="zh-CN"/>
              </w:rPr>
              <w:t>全氟十二酸</w:t>
            </w:r>
          </w:p>
        </w:tc>
        <w:tc>
          <w:tcPr>
            <w:tcW w:w="699" w:type="pct"/>
            <w:noWrap w:val="0"/>
            <w:vAlign w:val="center"/>
          </w:tcPr>
          <w:p w14:paraId="799E4AF0">
            <w:pPr>
              <w:pStyle w:val="19"/>
              <w:bidi w:val="0"/>
              <w:rPr>
                <w:rFonts w:hint="default" w:ascii="Times New Roman" w:hAnsi="Times New Roman" w:cs="Times New Roman"/>
              </w:rPr>
            </w:pPr>
            <w:r>
              <w:rPr>
                <w:rFonts w:hint="default" w:ascii="Times New Roman" w:hAnsi="Times New Roman" w:cs="Times New Roman"/>
                <w:lang w:val="en-US" w:eastAsia="zh-CN"/>
              </w:rPr>
              <w:t>11</w:t>
            </w:r>
          </w:p>
        </w:tc>
        <w:tc>
          <w:tcPr>
            <w:tcW w:w="743" w:type="pct"/>
            <w:noWrap w:val="0"/>
            <w:vAlign w:val="center"/>
          </w:tcPr>
          <w:p w14:paraId="2712AD35">
            <w:pPr>
              <w:pStyle w:val="19"/>
              <w:bidi w:val="0"/>
              <w:rPr>
                <w:rFonts w:hint="default" w:ascii="Times New Roman" w:hAnsi="Times New Roman" w:cs="Times New Roman"/>
              </w:rPr>
            </w:pPr>
            <w:r>
              <w:rPr>
                <w:rFonts w:hint="default" w:ascii="Times New Roman" w:hAnsi="Times New Roman" w:cs="Times New Roman"/>
                <w:lang w:val="en-US" w:eastAsia="zh-CN"/>
              </w:rPr>
              <w:t>92.3~110</w:t>
            </w:r>
          </w:p>
        </w:tc>
        <w:tc>
          <w:tcPr>
            <w:tcW w:w="732" w:type="pct"/>
            <w:noWrap w:val="0"/>
            <w:vAlign w:val="center"/>
          </w:tcPr>
          <w:p w14:paraId="1EC49221">
            <w:pPr>
              <w:pStyle w:val="19"/>
              <w:bidi w:val="0"/>
              <w:rPr>
                <w:rFonts w:hint="default" w:ascii="Times New Roman" w:hAnsi="Times New Roman" w:cs="Times New Roman"/>
              </w:rPr>
            </w:pPr>
            <w:r>
              <w:rPr>
                <w:rFonts w:hint="default" w:ascii="Times New Roman" w:hAnsi="Times New Roman" w:cs="Times New Roman"/>
                <w:lang w:val="en-US" w:eastAsia="zh-CN"/>
              </w:rPr>
              <w:t>2.1</w:t>
            </w:r>
          </w:p>
        </w:tc>
        <w:tc>
          <w:tcPr>
            <w:tcW w:w="615" w:type="pct"/>
            <w:noWrap w:val="0"/>
            <w:vAlign w:val="center"/>
          </w:tcPr>
          <w:p w14:paraId="0C07F65F">
            <w:pPr>
              <w:pStyle w:val="19"/>
              <w:bidi w:val="0"/>
              <w:rPr>
                <w:rFonts w:hint="default" w:ascii="Times New Roman" w:hAnsi="Times New Roman" w:cs="Times New Roman"/>
              </w:rPr>
            </w:pPr>
            <w:r>
              <w:rPr>
                <w:rFonts w:hint="default" w:ascii="Times New Roman" w:hAnsi="Times New Roman" w:cs="Times New Roman"/>
                <w:lang w:val="en-US" w:eastAsia="zh-CN"/>
              </w:rPr>
              <w:t>79.8~82.4</w:t>
            </w:r>
          </w:p>
        </w:tc>
        <w:tc>
          <w:tcPr>
            <w:tcW w:w="677" w:type="pct"/>
            <w:noWrap w:val="0"/>
            <w:vAlign w:val="center"/>
          </w:tcPr>
          <w:p w14:paraId="49717C77">
            <w:pPr>
              <w:pStyle w:val="19"/>
              <w:bidi w:val="0"/>
              <w:rPr>
                <w:rFonts w:hint="default" w:ascii="Times New Roman" w:hAnsi="Times New Roman" w:cs="Times New Roman"/>
              </w:rPr>
            </w:pPr>
            <w:r>
              <w:rPr>
                <w:rFonts w:hint="default" w:ascii="Times New Roman" w:hAnsi="Times New Roman" w:cs="Times New Roman"/>
                <w:lang w:val="en-US" w:eastAsia="zh-CN"/>
              </w:rPr>
              <w:t>2.3</w:t>
            </w:r>
          </w:p>
        </w:tc>
        <w:tc>
          <w:tcPr>
            <w:tcW w:w="779" w:type="pct"/>
            <w:noWrap w:val="0"/>
            <w:vAlign w:val="center"/>
          </w:tcPr>
          <w:p w14:paraId="7AE13281">
            <w:pPr>
              <w:pStyle w:val="19"/>
              <w:bidi w:val="0"/>
              <w:rPr>
                <w:rFonts w:hint="default" w:ascii="Times New Roman" w:hAnsi="Times New Roman" w:cs="Times New Roman"/>
              </w:rPr>
            </w:pPr>
            <w:r>
              <w:rPr>
                <w:rFonts w:hint="default" w:ascii="Times New Roman" w:hAnsi="Times New Roman" w:cs="Times New Roman"/>
                <w:lang w:val="en-US" w:eastAsia="zh-CN"/>
              </w:rPr>
              <w:t>86.1~95.7</w:t>
            </w:r>
          </w:p>
        </w:tc>
      </w:tr>
      <w:tr w14:paraId="493BC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15402CEE">
            <w:pPr>
              <w:pStyle w:val="19"/>
              <w:bidi w:val="0"/>
              <w:rPr>
                <w:rFonts w:hint="default" w:ascii="Times New Roman" w:hAnsi="Times New Roman" w:cs="Times New Roman"/>
              </w:rPr>
            </w:pPr>
            <w:r>
              <w:rPr>
                <w:rFonts w:hint="default" w:ascii="Times New Roman" w:hAnsi="Times New Roman" w:cs="Times New Roman"/>
                <w:lang w:val="en-US" w:eastAsia="zh-CN"/>
              </w:rPr>
              <w:t>全氟癸烷磺酸</w:t>
            </w:r>
          </w:p>
        </w:tc>
        <w:tc>
          <w:tcPr>
            <w:tcW w:w="699" w:type="pct"/>
            <w:noWrap w:val="0"/>
            <w:vAlign w:val="center"/>
          </w:tcPr>
          <w:p w14:paraId="0CDD41FB">
            <w:pPr>
              <w:pStyle w:val="19"/>
              <w:bidi w:val="0"/>
              <w:rPr>
                <w:rFonts w:hint="default" w:ascii="Times New Roman" w:hAnsi="Times New Roman" w:cs="Times New Roman"/>
              </w:rPr>
            </w:pPr>
            <w:r>
              <w:rPr>
                <w:rFonts w:hint="default" w:ascii="Times New Roman" w:hAnsi="Times New Roman" w:cs="Times New Roman"/>
                <w:lang w:val="en-US" w:eastAsia="zh-CN"/>
              </w:rPr>
              <w:t>3.1</w:t>
            </w:r>
          </w:p>
        </w:tc>
        <w:tc>
          <w:tcPr>
            <w:tcW w:w="743" w:type="pct"/>
            <w:noWrap w:val="0"/>
            <w:vAlign w:val="center"/>
          </w:tcPr>
          <w:p w14:paraId="5F30FF8F">
            <w:pPr>
              <w:pStyle w:val="19"/>
              <w:bidi w:val="0"/>
              <w:rPr>
                <w:rFonts w:hint="default" w:ascii="Times New Roman" w:hAnsi="Times New Roman" w:cs="Times New Roman"/>
              </w:rPr>
            </w:pPr>
            <w:r>
              <w:rPr>
                <w:rFonts w:hint="default" w:ascii="Times New Roman" w:hAnsi="Times New Roman" w:cs="Times New Roman"/>
                <w:lang w:val="en-US" w:eastAsia="zh-CN"/>
              </w:rPr>
              <w:t>81.1~86.6</w:t>
            </w:r>
          </w:p>
        </w:tc>
        <w:tc>
          <w:tcPr>
            <w:tcW w:w="732" w:type="pct"/>
            <w:noWrap w:val="0"/>
            <w:vAlign w:val="center"/>
          </w:tcPr>
          <w:p w14:paraId="501FF8C8">
            <w:pPr>
              <w:pStyle w:val="19"/>
              <w:bidi w:val="0"/>
              <w:rPr>
                <w:rFonts w:hint="default" w:ascii="Times New Roman" w:hAnsi="Times New Roman" w:cs="Times New Roman"/>
              </w:rPr>
            </w:pPr>
            <w:r>
              <w:rPr>
                <w:rFonts w:hint="default" w:ascii="Times New Roman" w:hAnsi="Times New Roman" w:cs="Times New Roman"/>
                <w:lang w:val="en-US" w:eastAsia="zh-CN"/>
              </w:rPr>
              <w:t>0.93</w:t>
            </w:r>
          </w:p>
        </w:tc>
        <w:tc>
          <w:tcPr>
            <w:tcW w:w="615" w:type="pct"/>
            <w:noWrap w:val="0"/>
            <w:vAlign w:val="center"/>
          </w:tcPr>
          <w:p w14:paraId="5174D40F">
            <w:pPr>
              <w:pStyle w:val="19"/>
              <w:bidi w:val="0"/>
              <w:rPr>
                <w:rFonts w:hint="default" w:ascii="Times New Roman" w:hAnsi="Times New Roman" w:cs="Times New Roman"/>
              </w:rPr>
            </w:pPr>
            <w:r>
              <w:rPr>
                <w:rFonts w:hint="default" w:ascii="Times New Roman" w:hAnsi="Times New Roman" w:cs="Times New Roman"/>
                <w:lang w:val="en-US" w:eastAsia="zh-CN"/>
              </w:rPr>
              <w:t>79.8~82.7</w:t>
            </w:r>
          </w:p>
        </w:tc>
        <w:tc>
          <w:tcPr>
            <w:tcW w:w="677" w:type="pct"/>
            <w:noWrap w:val="0"/>
            <w:vAlign w:val="center"/>
          </w:tcPr>
          <w:p w14:paraId="01043563">
            <w:pPr>
              <w:pStyle w:val="19"/>
              <w:bidi w:val="0"/>
              <w:rPr>
                <w:rFonts w:hint="default" w:ascii="Times New Roman" w:hAnsi="Times New Roman" w:cs="Times New Roman"/>
              </w:rPr>
            </w:pPr>
            <w:r>
              <w:rPr>
                <w:rFonts w:hint="default" w:ascii="Times New Roman" w:hAnsi="Times New Roman" w:cs="Times New Roman"/>
                <w:lang w:val="en-US" w:eastAsia="zh-CN"/>
              </w:rPr>
              <w:t>0.84</w:t>
            </w:r>
          </w:p>
        </w:tc>
        <w:tc>
          <w:tcPr>
            <w:tcW w:w="779" w:type="pct"/>
            <w:noWrap w:val="0"/>
            <w:vAlign w:val="center"/>
          </w:tcPr>
          <w:p w14:paraId="44C27E12">
            <w:pPr>
              <w:pStyle w:val="19"/>
              <w:bidi w:val="0"/>
              <w:rPr>
                <w:rFonts w:hint="default" w:ascii="Times New Roman" w:hAnsi="Times New Roman" w:cs="Times New Roman"/>
              </w:rPr>
            </w:pPr>
            <w:r>
              <w:rPr>
                <w:rFonts w:hint="default" w:ascii="Times New Roman" w:hAnsi="Times New Roman" w:cs="Times New Roman"/>
                <w:lang w:val="en-US" w:eastAsia="zh-CN"/>
              </w:rPr>
              <w:t>104~109</w:t>
            </w:r>
          </w:p>
        </w:tc>
      </w:tr>
      <w:tr w14:paraId="5251F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590210DD">
            <w:pPr>
              <w:pStyle w:val="19"/>
              <w:bidi w:val="0"/>
              <w:rPr>
                <w:rFonts w:hint="default" w:ascii="Times New Roman" w:hAnsi="Times New Roman" w:cs="Times New Roman"/>
              </w:rPr>
            </w:pPr>
            <w:r>
              <w:rPr>
                <w:rFonts w:hint="default" w:ascii="Times New Roman" w:hAnsi="Times New Roman" w:cs="Times New Roman"/>
                <w:lang w:val="en-US" w:eastAsia="zh-CN"/>
              </w:rPr>
              <w:t>全氟十四酸</w:t>
            </w:r>
          </w:p>
        </w:tc>
        <w:tc>
          <w:tcPr>
            <w:tcW w:w="699" w:type="pct"/>
            <w:noWrap w:val="0"/>
            <w:vAlign w:val="center"/>
          </w:tcPr>
          <w:p w14:paraId="35E8060E">
            <w:pPr>
              <w:pStyle w:val="19"/>
              <w:bidi w:val="0"/>
              <w:rPr>
                <w:rFonts w:hint="default" w:ascii="Times New Roman" w:hAnsi="Times New Roman" w:cs="Times New Roman"/>
              </w:rPr>
            </w:pPr>
            <w:r>
              <w:rPr>
                <w:rFonts w:hint="default" w:ascii="Times New Roman" w:hAnsi="Times New Roman" w:cs="Times New Roman"/>
                <w:lang w:val="en-US" w:eastAsia="zh-CN"/>
              </w:rPr>
              <w:t>5.7</w:t>
            </w:r>
          </w:p>
        </w:tc>
        <w:tc>
          <w:tcPr>
            <w:tcW w:w="743" w:type="pct"/>
            <w:noWrap w:val="0"/>
            <w:vAlign w:val="center"/>
          </w:tcPr>
          <w:p w14:paraId="137409D3">
            <w:pPr>
              <w:pStyle w:val="19"/>
              <w:bidi w:val="0"/>
              <w:rPr>
                <w:rFonts w:hint="default" w:ascii="Times New Roman" w:hAnsi="Times New Roman" w:cs="Times New Roman"/>
              </w:rPr>
            </w:pPr>
            <w:r>
              <w:rPr>
                <w:rFonts w:hint="default" w:ascii="Times New Roman" w:hAnsi="Times New Roman" w:cs="Times New Roman"/>
                <w:lang w:val="en-US" w:eastAsia="zh-CN"/>
              </w:rPr>
              <w:t>95.0~103</w:t>
            </w:r>
          </w:p>
        </w:tc>
        <w:tc>
          <w:tcPr>
            <w:tcW w:w="732" w:type="pct"/>
            <w:noWrap w:val="0"/>
            <w:vAlign w:val="center"/>
          </w:tcPr>
          <w:p w14:paraId="1E5B7540">
            <w:pPr>
              <w:pStyle w:val="19"/>
              <w:bidi w:val="0"/>
              <w:rPr>
                <w:rFonts w:hint="default" w:ascii="Times New Roman" w:hAnsi="Times New Roman" w:cs="Times New Roman"/>
              </w:rPr>
            </w:pPr>
            <w:r>
              <w:rPr>
                <w:rFonts w:hint="default" w:ascii="Times New Roman" w:hAnsi="Times New Roman" w:cs="Times New Roman"/>
                <w:lang w:val="en-US" w:eastAsia="zh-CN"/>
              </w:rPr>
              <w:t>1</w:t>
            </w:r>
          </w:p>
        </w:tc>
        <w:tc>
          <w:tcPr>
            <w:tcW w:w="615" w:type="pct"/>
            <w:noWrap w:val="0"/>
            <w:vAlign w:val="center"/>
          </w:tcPr>
          <w:p w14:paraId="0A42B62D">
            <w:pPr>
              <w:pStyle w:val="19"/>
              <w:bidi w:val="0"/>
              <w:rPr>
                <w:rFonts w:hint="default" w:ascii="Times New Roman" w:hAnsi="Times New Roman" w:cs="Times New Roman"/>
              </w:rPr>
            </w:pPr>
            <w:r>
              <w:rPr>
                <w:rFonts w:hint="default" w:ascii="Times New Roman" w:hAnsi="Times New Roman" w:cs="Times New Roman"/>
                <w:lang w:val="en-US" w:eastAsia="zh-CN"/>
              </w:rPr>
              <w:t>79.2~81.0</w:t>
            </w:r>
          </w:p>
        </w:tc>
        <w:tc>
          <w:tcPr>
            <w:tcW w:w="677" w:type="pct"/>
            <w:noWrap w:val="0"/>
            <w:vAlign w:val="center"/>
          </w:tcPr>
          <w:p w14:paraId="0AB7007C">
            <w:pPr>
              <w:pStyle w:val="19"/>
              <w:bidi w:val="0"/>
              <w:rPr>
                <w:rFonts w:hint="default" w:ascii="Times New Roman" w:hAnsi="Times New Roman" w:cs="Times New Roman"/>
              </w:rPr>
            </w:pPr>
            <w:r>
              <w:rPr>
                <w:rFonts w:hint="default" w:ascii="Times New Roman" w:hAnsi="Times New Roman" w:cs="Times New Roman"/>
                <w:lang w:val="en-US" w:eastAsia="zh-CN"/>
              </w:rPr>
              <w:t>1.7</w:t>
            </w:r>
          </w:p>
        </w:tc>
        <w:tc>
          <w:tcPr>
            <w:tcW w:w="779" w:type="pct"/>
            <w:noWrap w:val="0"/>
            <w:vAlign w:val="center"/>
          </w:tcPr>
          <w:p w14:paraId="0B33194F">
            <w:pPr>
              <w:pStyle w:val="19"/>
              <w:bidi w:val="0"/>
              <w:rPr>
                <w:rFonts w:hint="default" w:ascii="Times New Roman" w:hAnsi="Times New Roman" w:cs="Times New Roman"/>
              </w:rPr>
            </w:pPr>
            <w:r>
              <w:rPr>
                <w:rFonts w:hint="default" w:ascii="Times New Roman" w:hAnsi="Times New Roman" w:cs="Times New Roman"/>
                <w:lang w:val="en-US" w:eastAsia="zh-CN"/>
              </w:rPr>
              <w:t>94.4~106</w:t>
            </w:r>
          </w:p>
        </w:tc>
      </w:tr>
      <w:tr w14:paraId="4246D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38A964E9">
            <w:pPr>
              <w:pStyle w:val="19"/>
              <w:bidi w:val="0"/>
              <w:rPr>
                <w:rFonts w:hint="default" w:ascii="Times New Roman" w:hAnsi="Times New Roman" w:cs="Times New Roman"/>
              </w:rPr>
            </w:pPr>
            <w:r>
              <w:rPr>
                <w:rFonts w:hint="default" w:ascii="Times New Roman" w:hAnsi="Times New Roman" w:cs="Times New Roman"/>
                <w:lang w:val="en-US" w:eastAsia="zh-CN"/>
              </w:rPr>
              <w:t>全氟十六酸</w:t>
            </w:r>
          </w:p>
        </w:tc>
        <w:tc>
          <w:tcPr>
            <w:tcW w:w="699" w:type="pct"/>
            <w:noWrap w:val="0"/>
            <w:vAlign w:val="center"/>
          </w:tcPr>
          <w:p w14:paraId="51CFAB75">
            <w:pPr>
              <w:pStyle w:val="19"/>
              <w:bidi w:val="0"/>
              <w:rPr>
                <w:rFonts w:hint="default" w:ascii="Times New Roman" w:hAnsi="Times New Roman" w:cs="Times New Roman"/>
              </w:rPr>
            </w:pPr>
            <w:r>
              <w:rPr>
                <w:rFonts w:hint="default" w:ascii="Times New Roman" w:hAnsi="Times New Roman" w:cs="Times New Roman"/>
                <w:lang w:val="en-US" w:eastAsia="zh-CN"/>
              </w:rPr>
              <w:t>4.8</w:t>
            </w:r>
          </w:p>
        </w:tc>
        <w:tc>
          <w:tcPr>
            <w:tcW w:w="743" w:type="pct"/>
            <w:noWrap w:val="0"/>
            <w:vAlign w:val="center"/>
          </w:tcPr>
          <w:p w14:paraId="7A7BA657">
            <w:pPr>
              <w:pStyle w:val="19"/>
              <w:bidi w:val="0"/>
              <w:rPr>
                <w:rFonts w:hint="default" w:ascii="Times New Roman" w:hAnsi="Times New Roman" w:cs="Times New Roman"/>
              </w:rPr>
            </w:pPr>
            <w:r>
              <w:rPr>
                <w:rFonts w:hint="default" w:ascii="Times New Roman" w:hAnsi="Times New Roman" w:cs="Times New Roman"/>
                <w:lang w:val="en-US" w:eastAsia="zh-CN"/>
              </w:rPr>
              <w:t>80.6~101</w:t>
            </w:r>
          </w:p>
        </w:tc>
        <w:tc>
          <w:tcPr>
            <w:tcW w:w="732" w:type="pct"/>
            <w:noWrap w:val="0"/>
            <w:vAlign w:val="center"/>
          </w:tcPr>
          <w:p w14:paraId="589EE12C">
            <w:pPr>
              <w:pStyle w:val="19"/>
              <w:bidi w:val="0"/>
              <w:rPr>
                <w:rFonts w:hint="default" w:ascii="Times New Roman" w:hAnsi="Times New Roman" w:cs="Times New Roman"/>
              </w:rPr>
            </w:pPr>
            <w:r>
              <w:rPr>
                <w:rFonts w:hint="default" w:ascii="Times New Roman" w:hAnsi="Times New Roman" w:cs="Times New Roman"/>
                <w:lang w:val="en-US" w:eastAsia="zh-CN"/>
              </w:rPr>
              <w:t>2.4</w:t>
            </w:r>
          </w:p>
        </w:tc>
        <w:tc>
          <w:tcPr>
            <w:tcW w:w="615" w:type="pct"/>
            <w:noWrap w:val="0"/>
            <w:vAlign w:val="center"/>
          </w:tcPr>
          <w:p w14:paraId="7FE582EE">
            <w:pPr>
              <w:pStyle w:val="19"/>
              <w:bidi w:val="0"/>
              <w:rPr>
                <w:rFonts w:hint="default" w:ascii="Times New Roman" w:hAnsi="Times New Roman" w:cs="Times New Roman"/>
              </w:rPr>
            </w:pPr>
            <w:r>
              <w:rPr>
                <w:rFonts w:hint="default" w:ascii="Times New Roman" w:hAnsi="Times New Roman" w:cs="Times New Roman"/>
                <w:lang w:val="en-US" w:eastAsia="zh-CN"/>
              </w:rPr>
              <w:t>77.9~81.2</w:t>
            </w:r>
          </w:p>
        </w:tc>
        <w:tc>
          <w:tcPr>
            <w:tcW w:w="677" w:type="pct"/>
            <w:noWrap w:val="0"/>
            <w:vAlign w:val="center"/>
          </w:tcPr>
          <w:p w14:paraId="461421A5">
            <w:pPr>
              <w:pStyle w:val="19"/>
              <w:bidi w:val="0"/>
              <w:rPr>
                <w:rFonts w:hint="default" w:ascii="Times New Roman" w:hAnsi="Times New Roman" w:cs="Times New Roman"/>
              </w:rPr>
            </w:pPr>
            <w:r>
              <w:rPr>
                <w:rFonts w:hint="default" w:ascii="Times New Roman" w:hAnsi="Times New Roman" w:cs="Times New Roman"/>
                <w:lang w:val="en-US" w:eastAsia="zh-CN"/>
              </w:rPr>
              <w:t>1.6</w:t>
            </w:r>
          </w:p>
        </w:tc>
        <w:tc>
          <w:tcPr>
            <w:tcW w:w="779" w:type="pct"/>
            <w:noWrap w:val="0"/>
            <w:vAlign w:val="center"/>
          </w:tcPr>
          <w:p w14:paraId="75C3E5F2">
            <w:pPr>
              <w:pStyle w:val="19"/>
              <w:bidi w:val="0"/>
              <w:rPr>
                <w:rFonts w:hint="default" w:ascii="Times New Roman" w:hAnsi="Times New Roman" w:cs="Times New Roman"/>
              </w:rPr>
            </w:pPr>
            <w:r>
              <w:rPr>
                <w:rFonts w:hint="default" w:ascii="Times New Roman" w:hAnsi="Times New Roman" w:cs="Times New Roman"/>
                <w:lang w:val="en-US" w:eastAsia="zh-CN"/>
              </w:rPr>
              <w:t>95.1~101</w:t>
            </w:r>
          </w:p>
        </w:tc>
      </w:tr>
      <w:tr w14:paraId="383AB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2" w:type="pct"/>
            <w:noWrap w:val="0"/>
            <w:vAlign w:val="center"/>
          </w:tcPr>
          <w:p w14:paraId="7E6E65E0">
            <w:pPr>
              <w:pStyle w:val="19"/>
              <w:bidi w:val="0"/>
              <w:rPr>
                <w:rFonts w:hint="default" w:ascii="Times New Roman" w:hAnsi="Times New Roman" w:cs="Times New Roman"/>
              </w:rPr>
            </w:pPr>
            <w:r>
              <w:rPr>
                <w:rFonts w:hint="default" w:ascii="Times New Roman" w:hAnsi="Times New Roman" w:cs="Times New Roman"/>
                <w:lang w:val="en-US" w:eastAsia="zh-CN"/>
              </w:rPr>
              <w:t>全氟十八酸</w:t>
            </w:r>
          </w:p>
        </w:tc>
        <w:tc>
          <w:tcPr>
            <w:tcW w:w="699" w:type="pct"/>
            <w:noWrap w:val="0"/>
            <w:vAlign w:val="center"/>
          </w:tcPr>
          <w:p w14:paraId="10DD802B">
            <w:pPr>
              <w:pStyle w:val="19"/>
              <w:bidi w:val="0"/>
              <w:rPr>
                <w:rFonts w:hint="default" w:ascii="Times New Roman" w:hAnsi="Times New Roman" w:cs="Times New Roman"/>
              </w:rPr>
            </w:pPr>
            <w:r>
              <w:rPr>
                <w:rFonts w:hint="default" w:ascii="Times New Roman" w:hAnsi="Times New Roman" w:cs="Times New Roman"/>
                <w:lang w:val="en-US" w:eastAsia="zh-CN"/>
              </w:rPr>
              <w:t>8.6</w:t>
            </w:r>
          </w:p>
        </w:tc>
        <w:tc>
          <w:tcPr>
            <w:tcW w:w="743" w:type="pct"/>
            <w:noWrap w:val="0"/>
            <w:vAlign w:val="center"/>
          </w:tcPr>
          <w:p w14:paraId="5E4779DB">
            <w:pPr>
              <w:pStyle w:val="19"/>
              <w:bidi w:val="0"/>
              <w:rPr>
                <w:rFonts w:hint="default" w:ascii="Times New Roman" w:hAnsi="Times New Roman" w:cs="Times New Roman"/>
              </w:rPr>
            </w:pPr>
            <w:r>
              <w:rPr>
                <w:rFonts w:hint="default" w:ascii="Times New Roman" w:hAnsi="Times New Roman" w:cs="Times New Roman"/>
                <w:lang w:val="en-US" w:eastAsia="zh-CN"/>
              </w:rPr>
              <w:t>75.1~108</w:t>
            </w:r>
          </w:p>
        </w:tc>
        <w:tc>
          <w:tcPr>
            <w:tcW w:w="732" w:type="pct"/>
            <w:noWrap w:val="0"/>
            <w:vAlign w:val="center"/>
          </w:tcPr>
          <w:p w14:paraId="120B08CA">
            <w:pPr>
              <w:pStyle w:val="19"/>
              <w:bidi w:val="0"/>
              <w:rPr>
                <w:rFonts w:hint="default" w:ascii="Times New Roman" w:hAnsi="Times New Roman" w:cs="Times New Roman"/>
              </w:rPr>
            </w:pPr>
            <w:r>
              <w:rPr>
                <w:rFonts w:hint="default" w:ascii="Times New Roman" w:hAnsi="Times New Roman" w:cs="Times New Roman"/>
                <w:lang w:val="en-US" w:eastAsia="zh-CN"/>
              </w:rPr>
              <w:t>3.3</w:t>
            </w:r>
          </w:p>
        </w:tc>
        <w:tc>
          <w:tcPr>
            <w:tcW w:w="615" w:type="pct"/>
            <w:noWrap w:val="0"/>
            <w:vAlign w:val="center"/>
          </w:tcPr>
          <w:p w14:paraId="55CF3CD1">
            <w:pPr>
              <w:pStyle w:val="19"/>
              <w:bidi w:val="0"/>
              <w:rPr>
                <w:rFonts w:hint="default" w:ascii="Times New Roman" w:hAnsi="Times New Roman" w:cs="Times New Roman"/>
              </w:rPr>
            </w:pPr>
            <w:r>
              <w:rPr>
                <w:rFonts w:hint="default" w:ascii="Times New Roman" w:hAnsi="Times New Roman" w:cs="Times New Roman"/>
                <w:lang w:val="en-US" w:eastAsia="zh-CN"/>
              </w:rPr>
              <w:t>74.3~79.6</w:t>
            </w:r>
          </w:p>
        </w:tc>
        <w:tc>
          <w:tcPr>
            <w:tcW w:w="677" w:type="pct"/>
            <w:noWrap w:val="0"/>
            <w:vAlign w:val="center"/>
          </w:tcPr>
          <w:p w14:paraId="362E136E">
            <w:pPr>
              <w:pStyle w:val="19"/>
              <w:bidi w:val="0"/>
              <w:rPr>
                <w:rFonts w:hint="default" w:ascii="Times New Roman" w:hAnsi="Times New Roman" w:cs="Times New Roman"/>
              </w:rPr>
            </w:pPr>
            <w:r>
              <w:rPr>
                <w:rFonts w:hint="default" w:ascii="Times New Roman" w:hAnsi="Times New Roman" w:cs="Times New Roman"/>
                <w:lang w:val="en-US" w:eastAsia="zh-CN"/>
              </w:rPr>
              <w:t>1.5</w:t>
            </w:r>
          </w:p>
        </w:tc>
        <w:tc>
          <w:tcPr>
            <w:tcW w:w="779" w:type="pct"/>
            <w:noWrap w:val="0"/>
            <w:vAlign w:val="center"/>
          </w:tcPr>
          <w:p w14:paraId="693A1873">
            <w:pPr>
              <w:pStyle w:val="19"/>
              <w:bidi w:val="0"/>
              <w:rPr>
                <w:rFonts w:hint="default" w:ascii="Times New Roman" w:hAnsi="Times New Roman" w:cs="Times New Roman"/>
              </w:rPr>
            </w:pPr>
            <w:r>
              <w:rPr>
                <w:rFonts w:hint="default" w:ascii="Times New Roman" w:hAnsi="Times New Roman" w:cs="Times New Roman"/>
                <w:lang w:val="en-US" w:eastAsia="zh-CN"/>
              </w:rPr>
              <w:t>88.3~101</w:t>
            </w:r>
          </w:p>
        </w:tc>
      </w:tr>
    </w:tbl>
    <w:p w14:paraId="3E600B66">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br w:type="page"/>
      </w:r>
    </w:p>
    <w:p w14:paraId="79745968">
      <w:pPr>
        <w:pStyle w:val="44"/>
        <w:keepNext w:val="0"/>
        <w:keepLines w:val="0"/>
        <w:pageBreakBefore w:val="0"/>
        <w:widowControl/>
        <w:numPr>
          <w:ilvl w:val="0"/>
          <w:numId w:val="0"/>
        </w:numPr>
        <w:kinsoku/>
        <w:wordWrap/>
        <w:overflowPunct/>
        <w:topLinePunct w:val="0"/>
        <w:autoSpaceDE/>
        <w:autoSpaceDN/>
        <w:bidi w:val="0"/>
        <w:adjustRightInd/>
        <w:snapToGrid/>
        <w:spacing w:before="0" w:beforeLines="0" w:after="0" w:afterLines="0"/>
        <w:ind w:leftChars="0"/>
        <w:jc w:val="center"/>
        <w:textAlignment w:val="auto"/>
        <w:rPr>
          <w:rFonts w:hint="default"/>
          <w:lang w:val="en-US" w:eastAsia="zh-CN"/>
        </w:rPr>
      </w:pPr>
      <w:bookmarkStart w:id="109" w:name="_Toc27447"/>
      <w:r>
        <w:rPr>
          <w:rFonts w:hint="default"/>
          <w:lang w:val="en-US" w:eastAsia="zh-CN"/>
        </w:rPr>
        <w:t>附录</w:t>
      </w:r>
      <w:r>
        <w:rPr>
          <w:rFonts w:hint="default" w:ascii="Times New Roman" w:hAnsi="Times New Roman" w:cs="Times New Roman"/>
          <w:lang w:val="en-US" w:eastAsia="zh-CN"/>
        </w:rPr>
        <w:t>D</w:t>
      </w:r>
      <w:bookmarkEnd w:id="109"/>
    </w:p>
    <w:p w14:paraId="7AE99DCB">
      <w:pPr>
        <w:keepNext w:val="0"/>
        <w:keepLines w:val="0"/>
        <w:widowControl/>
        <w:suppressLineNumbers w:val="0"/>
        <w:ind w:left="0" w:leftChars="0" w:firstLine="0" w:firstLineChars="0"/>
        <w:jc w:val="center"/>
        <w:rPr>
          <w:rFonts w:hint="default" w:ascii="Times New Roman" w:hAnsi="Times New Roman" w:eastAsia="宋体" w:cs="Times New Roman"/>
          <w:b/>
          <w:bCs/>
          <w:color w:val="000000"/>
          <w:kern w:val="0"/>
          <w:sz w:val="20"/>
          <w:szCs w:val="20"/>
          <w:lang w:val="en-US" w:eastAsia="zh-CN" w:bidi="ar"/>
        </w:rPr>
      </w:pPr>
      <w:r>
        <w:rPr>
          <w:rFonts w:hint="default" w:ascii="Times New Roman" w:hAnsi="Times New Roman" w:eastAsia="宋体" w:cs="Times New Roman"/>
          <w:b/>
          <w:bCs/>
          <w:color w:val="000000"/>
          <w:kern w:val="0"/>
          <w:sz w:val="20"/>
          <w:szCs w:val="20"/>
          <w:lang w:val="en-US" w:eastAsia="zh-CN" w:bidi="ar"/>
        </w:rPr>
        <w:t>（</w:t>
      </w:r>
      <w:r>
        <w:rPr>
          <w:rFonts w:hint="eastAsia" w:ascii="Times New Roman" w:cs="Times New Roman"/>
          <w:b/>
          <w:bCs/>
          <w:color w:val="000000"/>
          <w:kern w:val="0"/>
          <w:sz w:val="20"/>
          <w:szCs w:val="20"/>
          <w:lang w:val="en-US" w:eastAsia="zh-CN" w:bidi="ar"/>
        </w:rPr>
        <w:t>规范</w:t>
      </w:r>
      <w:r>
        <w:rPr>
          <w:rFonts w:hint="default" w:ascii="Times New Roman" w:hAnsi="Times New Roman" w:eastAsia="宋体" w:cs="Times New Roman"/>
          <w:b/>
          <w:bCs/>
          <w:color w:val="000000"/>
          <w:kern w:val="0"/>
          <w:sz w:val="20"/>
          <w:szCs w:val="20"/>
          <w:lang w:val="en-US" w:eastAsia="zh-CN" w:bidi="ar"/>
        </w:rPr>
        <w:t>性附录）</w:t>
      </w:r>
    </w:p>
    <w:p w14:paraId="10C5E613">
      <w:pPr>
        <w:keepNext w:val="0"/>
        <w:keepLines w:val="0"/>
        <w:pageBreakBefore w:val="0"/>
        <w:widowControl/>
        <w:suppressLineNumbers w:val="0"/>
        <w:kinsoku/>
        <w:wordWrap/>
        <w:overflowPunct/>
        <w:topLinePunct w:val="0"/>
        <w:autoSpaceDE/>
        <w:autoSpaceDN/>
        <w:bidi w:val="0"/>
        <w:adjustRightInd w:val="0"/>
        <w:snapToGrid w:val="0"/>
        <w:spacing w:after="313" w:afterLines="100"/>
        <w:ind w:left="0" w:leftChars="0" w:firstLine="0" w:firstLineChars="0"/>
        <w:jc w:val="center"/>
        <w:textAlignment w:val="auto"/>
        <w:rPr>
          <w:rFonts w:hint="default" w:ascii="Times New Roman" w:hAnsi="Times New Roman" w:eastAsia="宋体" w:cs="Times New Roman"/>
          <w:b/>
          <w:bCs/>
          <w:color w:val="000000"/>
          <w:kern w:val="0"/>
          <w:sz w:val="20"/>
          <w:szCs w:val="20"/>
          <w:lang w:val="en-US" w:eastAsia="zh-CN" w:bidi="ar"/>
        </w:rPr>
      </w:pPr>
      <w:r>
        <w:rPr>
          <w:rFonts w:hint="default" w:ascii="Times New Roman" w:hAnsi="Times New Roman" w:cs="Times New Roman"/>
          <w:b/>
          <w:bCs/>
          <w:color w:val="000000"/>
          <w:kern w:val="0"/>
          <w:sz w:val="20"/>
          <w:szCs w:val="20"/>
          <w:lang w:val="en-US" w:eastAsia="zh-CN" w:bidi="ar"/>
        </w:rPr>
        <w:t>方法检出限</w:t>
      </w:r>
    </w:p>
    <w:p w14:paraId="40E09BD7">
      <w:pPr>
        <w:keepNext w:val="0"/>
        <w:keepLines w:val="0"/>
        <w:widowControl/>
        <w:suppressLineNumbers w:val="0"/>
        <w:bidi w:val="0"/>
        <w:jc w:val="left"/>
        <w:rPr>
          <w:rFonts w:hint="default" w:ascii="Times New Roman" w:hAnsi="Times New Roman" w:eastAsia="宋体" w:cs="Times New Roman"/>
          <w:color w:val="auto"/>
          <w:kern w:val="0"/>
          <w:highlight w:val="none"/>
          <w:lang w:val="en-US" w:eastAsia="zh-CN" w:bidi="ar"/>
        </w:rPr>
      </w:pPr>
      <w:r>
        <w:rPr>
          <w:rFonts w:hint="default" w:ascii="Times New Roman" w:hAnsi="Times New Roman" w:eastAsia="宋体" w:cs="Times New Roman"/>
          <w:color w:val="auto"/>
          <w:kern w:val="0"/>
          <w:highlight w:val="none"/>
          <w:lang w:val="en-US" w:eastAsia="zh" w:bidi="ar"/>
        </w:rPr>
        <w:t>17种全氟化合物的</w:t>
      </w:r>
      <w:r>
        <w:rPr>
          <w:rFonts w:hint="default" w:ascii="Times New Roman" w:hAnsi="Times New Roman" w:eastAsia="宋体" w:cs="Times New Roman"/>
          <w:color w:val="auto"/>
          <w:kern w:val="0"/>
          <w:highlight w:val="none"/>
          <w:lang w:val="en-US" w:eastAsia="zh-CN" w:bidi="ar"/>
        </w:rPr>
        <w:t>方法</w:t>
      </w:r>
      <w:r>
        <w:rPr>
          <w:rFonts w:hint="default" w:ascii="Times New Roman" w:hAnsi="Times New Roman" w:cs="Times New Roman"/>
          <w:color w:val="auto"/>
          <w:kern w:val="0"/>
          <w:highlight w:val="none"/>
          <w:lang w:val="en-US" w:eastAsia="zh-CN" w:bidi="ar"/>
        </w:rPr>
        <w:t>检出限</w:t>
      </w:r>
      <w:r>
        <w:rPr>
          <w:rFonts w:hint="default" w:ascii="Times New Roman" w:hAnsi="Times New Roman" w:eastAsia="宋体" w:cs="Times New Roman"/>
          <w:color w:val="auto"/>
          <w:kern w:val="0"/>
          <w:highlight w:val="none"/>
          <w:lang w:val="en-US" w:eastAsia="zh-CN" w:bidi="ar"/>
        </w:rPr>
        <w:t>结果汇总见表</w:t>
      </w:r>
      <w:r>
        <w:rPr>
          <w:rFonts w:hint="default" w:ascii="Times New Roman" w:hAnsi="Times New Roman" w:eastAsia="宋体" w:cs="Times New Roman"/>
          <w:color w:val="auto"/>
          <w:kern w:val="0"/>
          <w:highlight w:val="none"/>
          <w:lang w:val="en-US" w:eastAsia="zh" w:bidi="ar"/>
        </w:rPr>
        <w:t>D</w:t>
      </w:r>
      <w:r>
        <w:rPr>
          <w:rFonts w:hint="default" w:ascii="Times New Roman" w:hAnsi="Times New Roman" w:eastAsia="宋体" w:cs="Times New Roman"/>
          <w:color w:val="auto"/>
          <w:kern w:val="0"/>
          <w:highlight w:val="none"/>
          <w:lang w:val="en-US" w:eastAsia="zh-CN" w:bidi="ar"/>
        </w:rPr>
        <w:t>.1</w:t>
      </w:r>
      <w:r>
        <w:rPr>
          <w:rFonts w:hint="eastAsia" w:ascii="Times New Roman" w:cs="Times New Roman"/>
          <w:color w:val="auto"/>
          <w:kern w:val="0"/>
          <w:highlight w:val="none"/>
          <w:lang w:val="en-US" w:eastAsia="zh-CN" w:bidi="ar"/>
        </w:rPr>
        <w:t>。</w:t>
      </w:r>
    </w:p>
    <w:p w14:paraId="76EA4714">
      <w:pPr>
        <w:pStyle w:val="38"/>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240" w:lineRule="auto"/>
        <w:ind w:left="420" w:leftChars="200" w:firstLine="0" w:firstLineChars="0"/>
        <w:jc w:val="center"/>
        <w:textAlignment w:val="auto"/>
        <w:rPr>
          <w:rFonts w:hint="default" w:ascii="Times New Roman" w:hAnsi="Times New Roman" w:cs="Times New Roman"/>
          <w:b/>
          <w:bCs/>
          <w:color w:val="auto"/>
          <w:highlight w:val="none"/>
          <w:lang w:val="en-US" w:eastAsia="zh"/>
        </w:rPr>
      </w:pPr>
      <w:r>
        <w:rPr>
          <w:rFonts w:hint="default" w:ascii="Times New Roman" w:hAnsi="Times New Roman" w:cs="Times New Roman"/>
          <w:b/>
          <w:bCs/>
          <w:color w:val="auto"/>
          <w:highlight w:val="none"/>
          <w:lang w:val="en-US" w:eastAsia="zh"/>
        </w:rPr>
        <w:t>表D.1 方法检出限</w:t>
      </w:r>
    </w:p>
    <w:tbl>
      <w:tblPr>
        <w:tblStyle w:val="24"/>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6"/>
        <w:gridCol w:w="1225"/>
        <w:gridCol w:w="1816"/>
        <w:gridCol w:w="1037"/>
        <w:gridCol w:w="1020"/>
        <w:gridCol w:w="886"/>
        <w:gridCol w:w="1225"/>
        <w:gridCol w:w="1225"/>
      </w:tblGrid>
      <w:tr w14:paraId="264A9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589" w:type="pct"/>
            <w:noWrap w:val="0"/>
            <w:vAlign w:val="center"/>
          </w:tcPr>
          <w:p w14:paraId="41B4C603">
            <w:pPr>
              <w:pStyle w:val="19"/>
              <w:bidi w:val="0"/>
              <w:rPr>
                <w:rFonts w:hint="default" w:ascii="Times New Roman" w:hAnsi="Times New Roman" w:cs="Times New Roman"/>
              </w:rPr>
            </w:pPr>
            <w:r>
              <w:rPr>
                <w:rFonts w:hint="default" w:ascii="Times New Roman" w:hAnsi="Times New Roman" w:cs="Times New Roman"/>
                <w:lang w:val="en-US" w:eastAsia="zh-CN"/>
              </w:rPr>
              <w:t>全氟化合物试样</w:t>
            </w:r>
          </w:p>
        </w:tc>
        <w:tc>
          <w:tcPr>
            <w:tcW w:w="640" w:type="pct"/>
            <w:noWrap w:val="0"/>
            <w:vAlign w:val="center"/>
          </w:tcPr>
          <w:p w14:paraId="0C610A31">
            <w:pPr>
              <w:pStyle w:val="19"/>
              <w:bidi w:val="0"/>
              <w:rPr>
                <w:rFonts w:hint="default" w:ascii="Times New Roman" w:hAnsi="Times New Roman" w:cs="Times New Roman"/>
              </w:rPr>
            </w:pPr>
            <w:r>
              <w:rPr>
                <w:rFonts w:hint="default" w:ascii="Times New Roman" w:hAnsi="Times New Roman" w:cs="Times New Roman"/>
                <w:lang w:val="en-US" w:eastAsia="zh-CN"/>
              </w:rPr>
              <w:t>线性范围（μg/L）</w:t>
            </w:r>
          </w:p>
        </w:tc>
        <w:tc>
          <w:tcPr>
            <w:tcW w:w="949" w:type="pct"/>
            <w:noWrap w:val="0"/>
            <w:vAlign w:val="center"/>
          </w:tcPr>
          <w:p w14:paraId="1FDF6E40">
            <w:pPr>
              <w:pStyle w:val="19"/>
              <w:bidi w:val="0"/>
              <w:rPr>
                <w:rFonts w:hint="default" w:ascii="Times New Roman" w:hAnsi="Times New Roman" w:cs="Times New Roman"/>
              </w:rPr>
            </w:pPr>
            <w:r>
              <w:rPr>
                <w:rFonts w:hint="default" w:ascii="Times New Roman" w:hAnsi="Times New Roman" w:cs="Times New Roman"/>
                <w:lang w:val="en-US" w:eastAsia="zh-CN"/>
              </w:rPr>
              <w:t>回归方程</w:t>
            </w:r>
          </w:p>
        </w:tc>
        <w:tc>
          <w:tcPr>
            <w:tcW w:w="542" w:type="pct"/>
            <w:noWrap w:val="0"/>
            <w:vAlign w:val="center"/>
          </w:tcPr>
          <w:p w14:paraId="3006E97E">
            <w:pPr>
              <w:pStyle w:val="19"/>
              <w:bidi w:val="0"/>
              <w:rPr>
                <w:rFonts w:hint="default" w:ascii="Times New Roman" w:hAnsi="Times New Roman" w:cs="Times New Roman"/>
              </w:rPr>
            </w:pPr>
            <w:r>
              <w:rPr>
                <w:rFonts w:hint="default" w:ascii="Times New Roman" w:hAnsi="Times New Roman" w:cs="Times New Roman"/>
                <w:lang w:val="en-US" w:eastAsia="zh-CN"/>
              </w:rPr>
              <w:t>相关系数（R）</w:t>
            </w:r>
          </w:p>
        </w:tc>
        <w:tc>
          <w:tcPr>
            <w:tcW w:w="533" w:type="pct"/>
            <w:noWrap w:val="0"/>
            <w:vAlign w:val="center"/>
          </w:tcPr>
          <w:p w14:paraId="19D328C8">
            <w:pPr>
              <w:pStyle w:val="19"/>
              <w:bidi w:val="0"/>
              <w:rPr>
                <w:rFonts w:hint="default" w:ascii="Times New Roman" w:hAnsi="Times New Roman" w:cs="Times New Roman"/>
              </w:rPr>
            </w:pPr>
            <w:r>
              <w:rPr>
                <w:rFonts w:hint="default" w:ascii="Times New Roman" w:hAnsi="Times New Roman" w:cs="Times New Roman"/>
                <w:lang w:val="en-US" w:eastAsia="zh-CN"/>
              </w:rPr>
              <w:t>标准偏差（S）</w:t>
            </w:r>
          </w:p>
        </w:tc>
        <w:tc>
          <w:tcPr>
            <w:tcW w:w="463" w:type="pct"/>
            <w:noWrap w:val="0"/>
            <w:vAlign w:val="center"/>
          </w:tcPr>
          <w:p w14:paraId="2C08C736">
            <w:pPr>
              <w:pStyle w:val="19"/>
              <w:bidi w:val="0"/>
              <w:rPr>
                <w:rFonts w:hint="default" w:ascii="Times New Roman" w:hAnsi="Times New Roman" w:cs="Times New Roman"/>
              </w:rPr>
            </w:pPr>
            <w:r>
              <w:rPr>
                <w:rFonts w:hint="default" w:ascii="Times New Roman" w:hAnsi="Times New Roman" w:cs="Times New Roman"/>
                <w:lang w:val="en-US" w:eastAsia="zh-CN"/>
              </w:rPr>
              <w:t>t值</w:t>
            </w:r>
          </w:p>
        </w:tc>
        <w:tc>
          <w:tcPr>
            <w:tcW w:w="640" w:type="pct"/>
            <w:noWrap w:val="0"/>
            <w:vAlign w:val="center"/>
          </w:tcPr>
          <w:p w14:paraId="338DCD9B">
            <w:pPr>
              <w:pStyle w:val="19"/>
              <w:bidi w:val="0"/>
              <w:rPr>
                <w:rFonts w:hint="default" w:ascii="Times New Roman" w:hAnsi="Times New Roman" w:cs="Times New Roman"/>
              </w:rPr>
            </w:pPr>
            <w:r>
              <w:rPr>
                <w:rFonts w:hint="default" w:ascii="Times New Roman" w:hAnsi="Times New Roman" w:cs="Times New Roman"/>
                <w:lang w:val="en-US" w:eastAsia="zh-CN"/>
              </w:rPr>
              <w:t>检出限（μg/L）</w:t>
            </w:r>
          </w:p>
        </w:tc>
        <w:tc>
          <w:tcPr>
            <w:tcW w:w="640" w:type="pct"/>
            <w:noWrap w:val="0"/>
            <w:vAlign w:val="center"/>
          </w:tcPr>
          <w:p w14:paraId="7C7B38BB">
            <w:pPr>
              <w:pStyle w:val="19"/>
              <w:bidi w:val="0"/>
              <w:rPr>
                <w:rFonts w:hint="default" w:ascii="Times New Roman" w:hAnsi="Times New Roman" w:cs="Times New Roman"/>
              </w:rPr>
            </w:pPr>
            <w:r>
              <w:rPr>
                <w:rFonts w:hint="default" w:ascii="Times New Roman" w:hAnsi="Times New Roman" w:cs="Times New Roman"/>
                <w:lang w:val="en-US" w:eastAsia="zh-CN"/>
              </w:rPr>
              <w:t>测定下限（μg/L）</w:t>
            </w:r>
          </w:p>
        </w:tc>
      </w:tr>
      <w:tr w14:paraId="2DB89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0FC76817">
            <w:pPr>
              <w:pStyle w:val="19"/>
              <w:bidi w:val="0"/>
              <w:rPr>
                <w:rFonts w:hint="default" w:ascii="Times New Roman" w:hAnsi="Times New Roman" w:cs="Times New Roman"/>
              </w:rPr>
            </w:pPr>
            <w:r>
              <w:rPr>
                <w:rFonts w:hint="default" w:ascii="Times New Roman" w:hAnsi="Times New Roman" w:cs="Times New Roman"/>
                <w:lang w:val="en-US" w:eastAsia="zh-CN"/>
              </w:rPr>
              <w:t>全氟丁酸</w:t>
            </w:r>
          </w:p>
        </w:tc>
        <w:tc>
          <w:tcPr>
            <w:tcW w:w="640" w:type="pct"/>
            <w:noWrap w:val="0"/>
            <w:vAlign w:val="center"/>
          </w:tcPr>
          <w:p w14:paraId="1B3EAED6">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75491DA8">
            <w:pPr>
              <w:pStyle w:val="19"/>
              <w:bidi w:val="0"/>
              <w:rPr>
                <w:rFonts w:hint="default" w:ascii="Times New Roman" w:hAnsi="Times New Roman" w:cs="Times New Roman"/>
              </w:rPr>
            </w:pPr>
            <w:r>
              <w:rPr>
                <w:rFonts w:hint="default" w:ascii="Times New Roman" w:hAnsi="Times New Roman" w:cs="Times New Roman"/>
                <w:lang w:val="en-US" w:eastAsia="zh-CN"/>
              </w:rPr>
              <w:t>f(x)=0.0145*x+0.0091</w:t>
            </w:r>
          </w:p>
        </w:tc>
        <w:tc>
          <w:tcPr>
            <w:tcW w:w="542" w:type="pct"/>
            <w:noWrap w:val="0"/>
            <w:vAlign w:val="center"/>
          </w:tcPr>
          <w:p w14:paraId="18C49020">
            <w:pPr>
              <w:pStyle w:val="19"/>
              <w:bidi w:val="0"/>
              <w:rPr>
                <w:rFonts w:hint="default" w:ascii="Times New Roman" w:hAnsi="Times New Roman" w:cs="Times New Roman"/>
              </w:rPr>
            </w:pPr>
            <w:r>
              <w:rPr>
                <w:rFonts w:hint="default" w:ascii="Times New Roman" w:hAnsi="Times New Roman" w:cs="Times New Roman"/>
                <w:lang w:val="en-US" w:eastAsia="zh-CN"/>
              </w:rPr>
              <w:t>0.9996</w:t>
            </w:r>
          </w:p>
        </w:tc>
        <w:tc>
          <w:tcPr>
            <w:tcW w:w="533" w:type="pct"/>
            <w:noWrap w:val="0"/>
            <w:vAlign w:val="center"/>
          </w:tcPr>
          <w:p w14:paraId="68DD4393">
            <w:pPr>
              <w:pStyle w:val="19"/>
              <w:bidi w:val="0"/>
              <w:rPr>
                <w:rFonts w:hint="default" w:ascii="Times New Roman" w:hAnsi="Times New Roman" w:cs="Times New Roman"/>
              </w:rPr>
            </w:pPr>
            <w:r>
              <w:rPr>
                <w:rFonts w:hint="default" w:ascii="Times New Roman" w:hAnsi="Times New Roman" w:cs="Times New Roman"/>
                <w:lang w:val="en-US" w:eastAsia="zh-CN"/>
              </w:rPr>
              <w:t>0.00007</w:t>
            </w:r>
          </w:p>
        </w:tc>
        <w:tc>
          <w:tcPr>
            <w:tcW w:w="463" w:type="pct"/>
            <w:noWrap w:val="0"/>
            <w:vAlign w:val="center"/>
          </w:tcPr>
          <w:p w14:paraId="21441074">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10EA16B5">
            <w:pPr>
              <w:pStyle w:val="19"/>
              <w:bidi w:val="0"/>
              <w:rPr>
                <w:rFonts w:hint="default" w:ascii="Times New Roman" w:hAnsi="Times New Roman" w:cs="Times New Roman"/>
              </w:rPr>
            </w:pPr>
            <w:r>
              <w:rPr>
                <w:rFonts w:hint="default" w:ascii="Times New Roman" w:hAnsi="Times New Roman" w:cs="Times New Roman"/>
                <w:lang w:val="en-US" w:eastAsia="zh-CN"/>
              </w:rPr>
              <w:t>0.0002</w:t>
            </w:r>
          </w:p>
        </w:tc>
        <w:tc>
          <w:tcPr>
            <w:tcW w:w="640" w:type="pct"/>
            <w:noWrap w:val="0"/>
            <w:vAlign w:val="center"/>
          </w:tcPr>
          <w:p w14:paraId="09A70DE9">
            <w:pPr>
              <w:pStyle w:val="19"/>
              <w:bidi w:val="0"/>
              <w:rPr>
                <w:rFonts w:hint="default" w:ascii="Times New Roman" w:hAnsi="Times New Roman" w:cs="Times New Roman"/>
              </w:rPr>
            </w:pPr>
            <w:r>
              <w:rPr>
                <w:rFonts w:hint="default" w:ascii="Times New Roman" w:hAnsi="Times New Roman" w:cs="Times New Roman"/>
                <w:lang w:val="en-US" w:eastAsia="zh-CN"/>
              </w:rPr>
              <w:t>0.0009</w:t>
            </w:r>
          </w:p>
        </w:tc>
      </w:tr>
      <w:tr w14:paraId="1F17F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19B3BC11">
            <w:pPr>
              <w:pStyle w:val="19"/>
              <w:bidi w:val="0"/>
              <w:rPr>
                <w:rFonts w:hint="default" w:ascii="Times New Roman" w:hAnsi="Times New Roman" w:cs="Times New Roman"/>
              </w:rPr>
            </w:pPr>
            <w:r>
              <w:rPr>
                <w:rFonts w:hint="default" w:ascii="Times New Roman" w:hAnsi="Times New Roman" w:cs="Times New Roman"/>
                <w:lang w:val="en-US" w:eastAsia="zh-CN"/>
              </w:rPr>
              <w:t>全氟戊酸</w:t>
            </w:r>
          </w:p>
        </w:tc>
        <w:tc>
          <w:tcPr>
            <w:tcW w:w="640" w:type="pct"/>
            <w:noWrap w:val="0"/>
            <w:vAlign w:val="center"/>
          </w:tcPr>
          <w:p w14:paraId="611F8345">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004706AC">
            <w:pPr>
              <w:pStyle w:val="19"/>
              <w:bidi w:val="0"/>
              <w:rPr>
                <w:rFonts w:hint="default" w:ascii="Times New Roman" w:hAnsi="Times New Roman" w:cs="Times New Roman"/>
              </w:rPr>
            </w:pPr>
            <w:r>
              <w:rPr>
                <w:rFonts w:hint="default" w:ascii="Times New Roman" w:hAnsi="Times New Roman" w:cs="Times New Roman"/>
                <w:lang w:val="en-US" w:eastAsia="zh-CN"/>
              </w:rPr>
              <w:t>f(x)=0.0243*x+0.0040</w:t>
            </w:r>
          </w:p>
        </w:tc>
        <w:tc>
          <w:tcPr>
            <w:tcW w:w="542" w:type="pct"/>
            <w:noWrap w:val="0"/>
            <w:vAlign w:val="center"/>
          </w:tcPr>
          <w:p w14:paraId="718EAEFF">
            <w:pPr>
              <w:pStyle w:val="19"/>
              <w:bidi w:val="0"/>
              <w:rPr>
                <w:rFonts w:hint="default" w:ascii="Times New Roman" w:hAnsi="Times New Roman" w:cs="Times New Roman"/>
              </w:rPr>
            </w:pPr>
            <w:r>
              <w:rPr>
                <w:rFonts w:hint="default" w:ascii="Times New Roman" w:hAnsi="Times New Roman" w:cs="Times New Roman"/>
                <w:lang w:val="en-US" w:eastAsia="zh-CN"/>
              </w:rPr>
              <w:t>0.9996</w:t>
            </w:r>
          </w:p>
        </w:tc>
        <w:tc>
          <w:tcPr>
            <w:tcW w:w="533" w:type="pct"/>
            <w:noWrap w:val="0"/>
            <w:vAlign w:val="center"/>
          </w:tcPr>
          <w:p w14:paraId="1FECEBDF">
            <w:pPr>
              <w:pStyle w:val="19"/>
              <w:bidi w:val="0"/>
              <w:rPr>
                <w:rFonts w:hint="default" w:ascii="Times New Roman" w:hAnsi="Times New Roman" w:cs="Times New Roman"/>
              </w:rPr>
            </w:pPr>
            <w:r>
              <w:rPr>
                <w:rFonts w:hint="default" w:ascii="Times New Roman" w:hAnsi="Times New Roman" w:cs="Times New Roman"/>
                <w:lang w:val="en-US" w:eastAsia="zh-CN"/>
              </w:rPr>
              <w:t>0.00004</w:t>
            </w:r>
          </w:p>
        </w:tc>
        <w:tc>
          <w:tcPr>
            <w:tcW w:w="463" w:type="pct"/>
            <w:noWrap w:val="0"/>
            <w:vAlign w:val="center"/>
          </w:tcPr>
          <w:p w14:paraId="1E724EB7">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67EB775F">
            <w:pPr>
              <w:pStyle w:val="19"/>
              <w:bidi w:val="0"/>
              <w:rPr>
                <w:rFonts w:hint="default" w:ascii="Times New Roman" w:hAnsi="Times New Roman" w:cs="Times New Roman"/>
              </w:rPr>
            </w:pPr>
            <w:r>
              <w:rPr>
                <w:rFonts w:hint="default" w:ascii="Times New Roman" w:hAnsi="Times New Roman" w:cs="Times New Roman"/>
                <w:lang w:val="en-US" w:eastAsia="zh-CN"/>
              </w:rPr>
              <w:t>0.0001</w:t>
            </w:r>
          </w:p>
        </w:tc>
        <w:tc>
          <w:tcPr>
            <w:tcW w:w="640" w:type="pct"/>
            <w:noWrap w:val="0"/>
            <w:vAlign w:val="center"/>
          </w:tcPr>
          <w:p w14:paraId="051B7838">
            <w:pPr>
              <w:pStyle w:val="19"/>
              <w:bidi w:val="0"/>
              <w:rPr>
                <w:rFonts w:hint="default" w:ascii="Times New Roman" w:hAnsi="Times New Roman" w:cs="Times New Roman"/>
              </w:rPr>
            </w:pPr>
            <w:r>
              <w:rPr>
                <w:rFonts w:hint="default" w:ascii="Times New Roman" w:hAnsi="Times New Roman" w:cs="Times New Roman"/>
                <w:lang w:val="en-US" w:eastAsia="zh-CN"/>
              </w:rPr>
              <w:t>0.0005</w:t>
            </w:r>
          </w:p>
        </w:tc>
      </w:tr>
      <w:tr w14:paraId="451FE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467087FC">
            <w:pPr>
              <w:pStyle w:val="19"/>
              <w:bidi w:val="0"/>
              <w:rPr>
                <w:rFonts w:hint="default" w:ascii="Times New Roman" w:hAnsi="Times New Roman" w:cs="Times New Roman"/>
              </w:rPr>
            </w:pPr>
            <w:r>
              <w:rPr>
                <w:rFonts w:hint="default" w:ascii="Times New Roman" w:hAnsi="Times New Roman" w:cs="Times New Roman"/>
                <w:lang w:val="en-US" w:eastAsia="zh-CN"/>
              </w:rPr>
              <w:t>全氟己酸</w:t>
            </w:r>
          </w:p>
        </w:tc>
        <w:tc>
          <w:tcPr>
            <w:tcW w:w="640" w:type="pct"/>
            <w:noWrap w:val="0"/>
            <w:vAlign w:val="center"/>
          </w:tcPr>
          <w:p w14:paraId="50044917">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4E0D5DA9">
            <w:pPr>
              <w:pStyle w:val="19"/>
              <w:bidi w:val="0"/>
              <w:rPr>
                <w:rFonts w:hint="default" w:ascii="Times New Roman" w:hAnsi="Times New Roman" w:cs="Times New Roman"/>
              </w:rPr>
            </w:pPr>
            <w:r>
              <w:rPr>
                <w:rFonts w:hint="default" w:ascii="Times New Roman" w:hAnsi="Times New Roman" w:cs="Times New Roman"/>
                <w:lang w:val="en-US" w:eastAsia="zh-CN"/>
              </w:rPr>
              <w:t>f(x)=0.0220*x+0.0017</w:t>
            </w:r>
          </w:p>
        </w:tc>
        <w:tc>
          <w:tcPr>
            <w:tcW w:w="542" w:type="pct"/>
            <w:noWrap w:val="0"/>
            <w:vAlign w:val="center"/>
          </w:tcPr>
          <w:p w14:paraId="7D0502C2">
            <w:pPr>
              <w:pStyle w:val="19"/>
              <w:bidi w:val="0"/>
              <w:rPr>
                <w:rFonts w:hint="default" w:ascii="Times New Roman" w:hAnsi="Times New Roman" w:cs="Times New Roman"/>
              </w:rPr>
            </w:pPr>
            <w:r>
              <w:rPr>
                <w:rFonts w:hint="default" w:ascii="Times New Roman" w:hAnsi="Times New Roman" w:cs="Times New Roman"/>
                <w:lang w:val="en-US" w:eastAsia="zh-CN"/>
              </w:rPr>
              <w:t>0.9998</w:t>
            </w:r>
          </w:p>
        </w:tc>
        <w:tc>
          <w:tcPr>
            <w:tcW w:w="533" w:type="pct"/>
            <w:noWrap w:val="0"/>
            <w:vAlign w:val="center"/>
          </w:tcPr>
          <w:p w14:paraId="3617FB57">
            <w:pPr>
              <w:pStyle w:val="19"/>
              <w:bidi w:val="0"/>
              <w:rPr>
                <w:rFonts w:hint="default" w:ascii="Times New Roman" w:hAnsi="Times New Roman" w:cs="Times New Roman"/>
              </w:rPr>
            </w:pPr>
            <w:r>
              <w:rPr>
                <w:rFonts w:hint="default" w:ascii="Times New Roman" w:hAnsi="Times New Roman" w:cs="Times New Roman"/>
                <w:lang w:val="en-US" w:eastAsia="zh-CN"/>
              </w:rPr>
              <w:t>0.00005</w:t>
            </w:r>
          </w:p>
        </w:tc>
        <w:tc>
          <w:tcPr>
            <w:tcW w:w="463" w:type="pct"/>
            <w:noWrap w:val="0"/>
            <w:vAlign w:val="center"/>
          </w:tcPr>
          <w:p w14:paraId="5E24C7E5">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37D29633">
            <w:pPr>
              <w:pStyle w:val="19"/>
              <w:bidi w:val="0"/>
              <w:rPr>
                <w:rFonts w:hint="default" w:ascii="Times New Roman" w:hAnsi="Times New Roman" w:cs="Times New Roman"/>
              </w:rPr>
            </w:pPr>
            <w:r>
              <w:rPr>
                <w:rFonts w:hint="default" w:ascii="Times New Roman" w:hAnsi="Times New Roman" w:cs="Times New Roman"/>
                <w:lang w:val="en-US" w:eastAsia="zh-CN"/>
              </w:rPr>
              <w:t>0.0002</w:t>
            </w:r>
          </w:p>
        </w:tc>
        <w:tc>
          <w:tcPr>
            <w:tcW w:w="640" w:type="pct"/>
            <w:noWrap w:val="0"/>
            <w:vAlign w:val="center"/>
          </w:tcPr>
          <w:p w14:paraId="517F1FDD">
            <w:pPr>
              <w:pStyle w:val="19"/>
              <w:bidi w:val="0"/>
              <w:rPr>
                <w:rFonts w:hint="default" w:ascii="Times New Roman" w:hAnsi="Times New Roman" w:cs="Times New Roman"/>
              </w:rPr>
            </w:pPr>
            <w:r>
              <w:rPr>
                <w:rFonts w:hint="default" w:ascii="Times New Roman" w:hAnsi="Times New Roman" w:cs="Times New Roman"/>
                <w:lang w:val="en-US" w:eastAsia="zh-CN"/>
              </w:rPr>
              <w:t>0.0007</w:t>
            </w:r>
          </w:p>
        </w:tc>
      </w:tr>
      <w:tr w14:paraId="2CD04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11F63B7A">
            <w:pPr>
              <w:pStyle w:val="19"/>
              <w:bidi w:val="0"/>
              <w:rPr>
                <w:rFonts w:hint="default" w:ascii="Times New Roman" w:hAnsi="Times New Roman" w:cs="Times New Roman"/>
              </w:rPr>
            </w:pPr>
            <w:r>
              <w:rPr>
                <w:rFonts w:hint="default" w:ascii="Times New Roman" w:hAnsi="Times New Roman" w:cs="Times New Roman"/>
                <w:lang w:val="en-US" w:eastAsia="zh-CN"/>
              </w:rPr>
              <w:t>全氟丁烷磺酸</w:t>
            </w:r>
          </w:p>
        </w:tc>
        <w:tc>
          <w:tcPr>
            <w:tcW w:w="640" w:type="pct"/>
            <w:noWrap w:val="0"/>
            <w:vAlign w:val="center"/>
          </w:tcPr>
          <w:p w14:paraId="0F30290B">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7C6B3FA2">
            <w:pPr>
              <w:pStyle w:val="19"/>
              <w:bidi w:val="0"/>
              <w:rPr>
                <w:rFonts w:hint="default" w:ascii="Times New Roman" w:hAnsi="Times New Roman" w:cs="Times New Roman"/>
              </w:rPr>
            </w:pPr>
            <w:r>
              <w:rPr>
                <w:rFonts w:hint="default" w:ascii="Times New Roman" w:hAnsi="Times New Roman" w:cs="Times New Roman"/>
                <w:lang w:val="en-US" w:eastAsia="zh-CN"/>
              </w:rPr>
              <w:t>f(x)=0.1574*x+0.0502</w:t>
            </w:r>
          </w:p>
        </w:tc>
        <w:tc>
          <w:tcPr>
            <w:tcW w:w="542" w:type="pct"/>
            <w:noWrap w:val="0"/>
            <w:vAlign w:val="center"/>
          </w:tcPr>
          <w:p w14:paraId="22EF497A">
            <w:pPr>
              <w:pStyle w:val="19"/>
              <w:bidi w:val="0"/>
              <w:rPr>
                <w:rFonts w:hint="default" w:ascii="Times New Roman" w:hAnsi="Times New Roman" w:cs="Times New Roman"/>
              </w:rPr>
            </w:pPr>
            <w:r>
              <w:rPr>
                <w:rFonts w:hint="default" w:ascii="Times New Roman" w:hAnsi="Times New Roman" w:cs="Times New Roman"/>
                <w:lang w:val="en-US" w:eastAsia="zh-CN"/>
              </w:rPr>
              <w:t>0.9996</w:t>
            </w:r>
          </w:p>
        </w:tc>
        <w:tc>
          <w:tcPr>
            <w:tcW w:w="533" w:type="pct"/>
            <w:noWrap w:val="0"/>
            <w:vAlign w:val="center"/>
          </w:tcPr>
          <w:p w14:paraId="307F178E">
            <w:pPr>
              <w:pStyle w:val="19"/>
              <w:bidi w:val="0"/>
              <w:rPr>
                <w:rFonts w:hint="default" w:ascii="Times New Roman" w:hAnsi="Times New Roman" w:cs="Times New Roman"/>
              </w:rPr>
            </w:pPr>
            <w:r>
              <w:rPr>
                <w:rFonts w:hint="default" w:ascii="Times New Roman" w:hAnsi="Times New Roman" w:cs="Times New Roman"/>
                <w:lang w:val="en-US" w:eastAsia="zh-CN"/>
              </w:rPr>
              <w:t>0.00004</w:t>
            </w:r>
          </w:p>
        </w:tc>
        <w:tc>
          <w:tcPr>
            <w:tcW w:w="463" w:type="pct"/>
            <w:noWrap w:val="0"/>
            <w:vAlign w:val="center"/>
          </w:tcPr>
          <w:p w14:paraId="7EFBA23F">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6E856405">
            <w:pPr>
              <w:pStyle w:val="19"/>
              <w:bidi w:val="0"/>
              <w:rPr>
                <w:rFonts w:hint="default" w:ascii="Times New Roman" w:hAnsi="Times New Roman" w:cs="Times New Roman"/>
              </w:rPr>
            </w:pPr>
            <w:r>
              <w:rPr>
                <w:rFonts w:hint="default" w:ascii="Times New Roman" w:hAnsi="Times New Roman" w:cs="Times New Roman"/>
                <w:lang w:val="en-US" w:eastAsia="zh-CN"/>
              </w:rPr>
              <w:t>0.0001</w:t>
            </w:r>
          </w:p>
        </w:tc>
        <w:tc>
          <w:tcPr>
            <w:tcW w:w="640" w:type="pct"/>
            <w:noWrap w:val="0"/>
            <w:vAlign w:val="center"/>
          </w:tcPr>
          <w:p w14:paraId="2ADA889F">
            <w:pPr>
              <w:pStyle w:val="19"/>
              <w:bidi w:val="0"/>
              <w:rPr>
                <w:rFonts w:hint="default" w:ascii="Times New Roman" w:hAnsi="Times New Roman" w:cs="Times New Roman"/>
              </w:rPr>
            </w:pPr>
            <w:r>
              <w:rPr>
                <w:rFonts w:hint="default" w:ascii="Times New Roman" w:hAnsi="Times New Roman" w:cs="Times New Roman"/>
                <w:lang w:val="en-US" w:eastAsia="zh-CN"/>
              </w:rPr>
              <w:t>0.0005</w:t>
            </w:r>
          </w:p>
        </w:tc>
      </w:tr>
      <w:tr w14:paraId="2F711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6921BBC0">
            <w:pPr>
              <w:pStyle w:val="19"/>
              <w:bidi w:val="0"/>
              <w:rPr>
                <w:rFonts w:hint="default" w:ascii="Times New Roman" w:hAnsi="Times New Roman" w:cs="Times New Roman"/>
              </w:rPr>
            </w:pPr>
            <w:r>
              <w:rPr>
                <w:rFonts w:hint="default" w:ascii="Times New Roman" w:hAnsi="Times New Roman" w:cs="Times New Roman"/>
                <w:lang w:val="en-US" w:eastAsia="zh-CN"/>
              </w:rPr>
              <w:t>全氟庚酸</w:t>
            </w:r>
          </w:p>
        </w:tc>
        <w:tc>
          <w:tcPr>
            <w:tcW w:w="640" w:type="pct"/>
            <w:noWrap w:val="0"/>
            <w:vAlign w:val="center"/>
          </w:tcPr>
          <w:p w14:paraId="09955DF9">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6835CD3A">
            <w:pPr>
              <w:pStyle w:val="19"/>
              <w:bidi w:val="0"/>
              <w:rPr>
                <w:rFonts w:hint="default" w:ascii="Times New Roman" w:hAnsi="Times New Roman" w:cs="Times New Roman"/>
              </w:rPr>
            </w:pPr>
            <w:r>
              <w:rPr>
                <w:rFonts w:hint="default" w:ascii="Times New Roman" w:hAnsi="Times New Roman" w:cs="Times New Roman"/>
                <w:lang w:val="en-US" w:eastAsia="zh-CN"/>
              </w:rPr>
              <w:t>f(x)=0.0203*x+0.0026</w:t>
            </w:r>
          </w:p>
        </w:tc>
        <w:tc>
          <w:tcPr>
            <w:tcW w:w="542" w:type="pct"/>
            <w:noWrap w:val="0"/>
            <w:vAlign w:val="center"/>
          </w:tcPr>
          <w:p w14:paraId="53445545">
            <w:pPr>
              <w:pStyle w:val="19"/>
              <w:bidi w:val="0"/>
              <w:rPr>
                <w:rFonts w:hint="default" w:ascii="Times New Roman" w:hAnsi="Times New Roman" w:cs="Times New Roman"/>
              </w:rPr>
            </w:pPr>
            <w:r>
              <w:rPr>
                <w:rFonts w:hint="default" w:ascii="Times New Roman" w:hAnsi="Times New Roman" w:cs="Times New Roman"/>
                <w:lang w:val="en-US" w:eastAsia="zh-CN"/>
              </w:rPr>
              <w:t>0.9995</w:t>
            </w:r>
          </w:p>
        </w:tc>
        <w:tc>
          <w:tcPr>
            <w:tcW w:w="533" w:type="pct"/>
            <w:noWrap w:val="0"/>
            <w:vAlign w:val="center"/>
          </w:tcPr>
          <w:p w14:paraId="42B5BE23">
            <w:pPr>
              <w:pStyle w:val="19"/>
              <w:bidi w:val="0"/>
              <w:rPr>
                <w:rFonts w:hint="default" w:ascii="Times New Roman" w:hAnsi="Times New Roman" w:cs="Times New Roman"/>
              </w:rPr>
            </w:pPr>
            <w:r>
              <w:rPr>
                <w:rFonts w:hint="default" w:ascii="Times New Roman" w:hAnsi="Times New Roman" w:cs="Times New Roman"/>
                <w:lang w:val="en-US" w:eastAsia="zh-CN"/>
              </w:rPr>
              <w:t>0.00004</w:t>
            </w:r>
          </w:p>
        </w:tc>
        <w:tc>
          <w:tcPr>
            <w:tcW w:w="463" w:type="pct"/>
            <w:noWrap w:val="0"/>
            <w:vAlign w:val="center"/>
          </w:tcPr>
          <w:p w14:paraId="0A527122">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62F3582A">
            <w:pPr>
              <w:pStyle w:val="19"/>
              <w:bidi w:val="0"/>
              <w:rPr>
                <w:rFonts w:hint="default" w:ascii="Times New Roman" w:hAnsi="Times New Roman" w:cs="Times New Roman"/>
              </w:rPr>
            </w:pPr>
            <w:r>
              <w:rPr>
                <w:rFonts w:hint="default" w:ascii="Times New Roman" w:hAnsi="Times New Roman" w:cs="Times New Roman"/>
                <w:lang w:val="en-US" w:eastAsia="zh-CN"/>
              </w:rPr>
              <w:t>0.0001</w:t>
            </w:r>
          </w:p>
        </w:tc>
        <w:tc>
          <w:tcPr>
            <w:tcW w:w="640" w:type="pct"/>
            <w:noWrap w:val="0"/>
            <w:vAlign w:val="center"/>
          </w:tcPr>
          <w:p w14:paraId="49D6EB9E">
            <w:pPr>
              <w:pStyle w:val="19"/>
              <w:bidi w:val="0"/>
              <w:rPr>
                <w:rFonts w:hint="default" w:ascii="Times New Roman" w:hAnsi="Times New Roman" w:cs="Times New Roman"/>
              </w:rPr>
            </w:pPr>
            <w:r>
              <w:rPr>
                <w:rFonts w:hint="default" w:ascii="Times New Roman" w:hAnsi="Times New Roman" w:cs="Times New Roman"/>
                <w:lang w:val="en-US" w:eastAsia="zh-CN"/>
              </w:rPr>
              <w:t>0.0005</w:t>
            </w:r>
          </w:p>
        </w:tc>
      </w:tr>
      <w:tr w14:paraId="6C9B5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1844971A">
            <w:pPr>
              <w:pStyle w:val="19"/>
              <w:bidi w:val="0"/>
              <w:rPr>
                <w:rFonts w:hint="default" w:ascii="Times New Roman" w:hAnsi="Times New Roman" w:cs="Times New Roman"/>
              </w:rPr>
            </w:pPr>
            <w:r>
              <w:rPr>
                <w:rFonts w:hint="default" w:ascii="Times New Roman" w:hAnsi="Times New Roman" w:cs="Times New Roman"/>
                <w:lang w:val="en-US" w:eastAsia="zh-CN"/>
              </w:rPr>
              <w:t>全氟辛酸</w:t>
            </w:r>
          </w:p>
        </w:tc>
        <w:tc>
          <w:tcPr>
            <w:tcW w:w="640" w:type="pct"/>
            <w:noWrap w:val="0"/>
            <w:vAlign w:val="center"/>
          </w:tcPr>
          <w:p w14:paraId="680FE761">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45D54E5C">
            <w:pPr>
              <w:pStyle w:val="19"/>
              <w:bidi w:val="0"/>
              <w:rPr>
                <w:rFonts w:hint="default" w:ascii="Times New Roman" w:hAnsi="Times New Roman" w:cs="Times New Roman"/>
              </w:rPr>
            </w:pPr>
            <w:r>
              <w:rPr>
                <w:rFonts w:hint="default" w:ascii="Times New Roman" w:hAnsi="Times New Roman" w:cs="Times New Roman"/>
                <w:lang w:val="en-US" w:eastAsia="zh-CN"/>
              </w:rPr>
              <w:t>f(x)=0.0223*x+0.0040</w:t>
            </w:r>
          </w:p>
        </w:tc>
        <w:tc>
          <w:tcPr>
            <w:tcW w:w="542" w:type="pct"/>
            <w:noWrap w:val="0"/>
            <w:vAlign w:val="center"/>
          </w:tcPr>
          <w:p w14:paraId="2D858043">
            <w:pPr>
              <w:pStyle w:val="19"/>
              <w:bidi w:val="0"/>
              <w:rPr>
                <w:rFonts w:hint="default" w:ascii="Times New Roman" w:hAnsi="Times New Roman" w:cs="Times New Roman"/>
              </w:rPr>
            </w:pPr>
            <w:r>
              <w:rPr>
                <w:rFonts w:hint="default" w:ascii="Times New Roman" w:hAnsi="Times New Roman" w:cs="Times New Roman"/>
                <w:lang w:val="en-US" w:eastAsia="zh-CN"/>
              </w:rPr>
              <w:t>0.9998</w:t>
            </w:r>
          </w:p>
        </w:tc>
        <w:tc>
          <w:tcPr>
            <w:tcW w:w="533" w:type="pct"/>
            <w:noWrap w:val="0"/>
            <w:vAlign w:val="center"/>
          </w:tcPr>
          <w:p w14:paraId="4C9AE6D0">
            <w:pPr>
              <w:pStyle w:val="19"/>
              <w:bidi w:val="0"/>
              <w:rPr>
                <w:rFonts w:hint="default" w:ascii="Times New Roman" w:hAnsi="Times New Roman" w:cs="Times New Roman"/>
              </w:rPr>
            </w:pPr>
            <w:r>
              <w:rPr>
                <w:rFonts w:hint="default" w:ascii="Times New Roman" w:hAnsi="Times New Roman" w:cs="Times New Roman"/>
                <w:lang w:val="en-US" w:eastAsia="zh-CN"/>
              </w:rPr>
              <w:t>0.00006</w:t>
            </w:r>
          </w:p>
        </w:tc>
        <w:tc>
          <w:tcPr>
            <w:tcW w:w="463" w:type="pct"/>
            <w:noWrap w:val="0"/>
            <w:vAlign w:val="center"/>
          </w:tcPr>
          <w:p w14:paraId="2FE7A7E2">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491193CC">
            <w:pPr>
              <w:pStyle w:val="19"/>
              <w:bidi w:val="0"/>
              <w:rPr>
                <w:rFonts w:hint="default" w:ascii="Times New Roman" w:hAnsi="Times New Roman" w:cs="Times New Roman"/>
              </w:rPr>
            </w:pPr>
            <w:r>
              <w:rPr>
                <w:rFonts w:hint="default" w:ascii="Times New Roman" w:hAnsi="Times New Roman" w:cs="Times New Roman"/>
                <w:lang w:val="en-US" w:eastAsia="zh-CN"/>
              </w:rPr>
              <w:t>0.0002</w:t>
            </w:r>
          </w:p>
        </w:tc>
        <w:tc>
          <w:tcPr>
            <w:tcW w:w="640" w:type="pct"/>
            <w:noWrap w:val="0"/>
            <w:vAlign w:val="center"/>
          </w:tcPr>
          <w:p w14:paraId="04D8A0E7">
            <w:pPr>
              <w:pStyle w:val="19"/>
              <w:bidi w:val="0"/>
              <w:rPr>
                <w:rFonts w:hint="default" w:ascii="Times New Roman" w:hAnsi="Times New Roman" w:cs="Times New Roman"/>
              </w:rPr>
            </w:pPr>
            <w:r>
              <w:rPr>
                <w:rFonts w:hint="default" w:ascii="Times New Roman" w:hAnsi="Times New Roman" w:cs="Times New Roman"/>
                <w:lang w:val="en-US" w:eastAsia="zh-CN"/>
              </w:rPr>
              <w:t>0.0007</w:t>
            </w:r>
          </w:p>
        </w:tc>
      </w:tr>
      <w:tr w14:paraId="24B0F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56B6C5C6">
            <w:pPr>
              <w:pStyle w:val="19"/>
              <w:bidi w:val="0"/>
              <w:rPr>
                <w:rFonts w:hint="default" w:ascii="Times New Roman" w:hAnsi="Times New Roman" w:cs="Times New Roman"/>
              </w:rPr>
            </w:pPr>
            <w:r>
              <w:rPr>
                <w:rFonts w:hint="default" w:ascii="Times New Roman" w:hAnsi="Times New Roman" w:cs="Times New Roman"/>
                <w:lang w:val="en-US" w:eastAsia="zh-CN"/>
              </w:rPr>
              <w:t>全氟己烷磺酸</w:t>
            </w:r>
          </w:p>
        </w:tc>
        <w:tc>
          <w:tcPr>
            <w:tcW w:w="640" w:type="pct"/>
            <w:noWrap w:val="0"/>
            <w:vAlign w:val="center"/>
          </w:tcPr>
          <w:p w14:paraId="0B2BC8AB">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1434E746">
            <w:pPr>
              <w:pStyle w:val="19"/>
              <w:bidi w:val="0"/>
              <w:rPr>
                <w:rFonts w:hint="default" w:ascii="Times New Roman" w:hAnsi="Times New Roman" w:cs="Times New Roman"/>
              </w:rPr>
            </w:pPr>
            <w:r>
              <w:rPr>
                <w:rFonts w:hint="default" w:ascii="Times New Roman" w:hAnsi="Times New Roman" w:cs="Times New Roman"/>
                <w:lang w:val="en-US" w:eastAsia="zh-CN"/>
              </w:rPr>
              <w:t>f(x)=0.0636*x+0.0084</w:t>
            </w:r>
          </w:p>
        </w:tc>
        <w:tc>
          <w:tcPr>
            <w:tcW w:w="542" w:type="pct"/>
            <w:noWrap w:val="0"/>
            <w:vAlign w:val="center"/>
          </w:tcPr>
          <w:p w14:paraId="7AD0D325">
            <w:pPr>
              <w:pStyle w:val="19"/>
              <w:bidi w:val="0"/>
              <w:rPr>
                <w:rFonts w:hint="default" w:ascii="Times New Roman" w:hAnsi="Times New Roman" w:cs="Times New Roman"/>
              </w:rPr>
            </w:pPr>
            <w:r>
              <w:rPr>
                <w:rFonts w:hint="default" w:ascii="Times New Roman" w:hAnsi="Times New Roman" w:cs="Times New Roman"/>
                <w:lang w:val="en-US" w:eastAsia="zh-CN"/>
              </w:rPr>
              <w:t>0.9999</w:t>
            </w:r>
          </w:p>
        </w:tc>
        <w:tc>
          <w:tcPr>
            <w:tcW w:w="533" w:type="pct"/>
            <w:noWrap w:val="0"/>
            <w:vAlign w:val="center"/>
          </w:tcPr>
          <w:p w14:paraId="0B29F4B9">
            <w:pPr>
              <w:pStyle w:val="19"/>
              <w:bidi w:val="0"/>
              <w:rPr>
                <w:rFonts w:hint="default" w:ascii="Times New Roman" w:hAnsi="Times New Roman" w:cs="Times New Roman"/>
              </w:rPr>
            </w:pPr>
            <w:r>
              <w:rPr>
                <w:rFonts w:hint="default" w:ascii="Times New Roman" w:hAnsi="Times New Roman" w:cs="Times New Roman"/>
                <w:lang w:val="en-US" w:eastAsia="zh-CN"/>
              </w:rPr>
              <w:t>0.00004</w:t>
            </w:r>
          </w:p>
        </w:tc>
        <w:tc>
          <w:tcPr>
            <w:tcW w:w="463" w:type="pct"/>
            <w:noWrap w:val="0"/>
            <w:vAlign w:val="center"/>
          </w:tcPr>
          <w:p w14:paraId="42F80127">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177C15A1">
            <w:pPr>
              <w:pStyle w:val="19"/>
              <w:bidi w:val="0"/>
              <w:rPr>
                <w:rFonts w:hint="default" w:ascii="Times New Roman" w:hAnsi="Times New Roman" w:cs="Times New Roman"/>
              </w:rPr>
            </w:pPr>
            <w:r>
              <w:rPr>
                <w:rFonts w:hint="default" w:ascii="Times New Roman" w:hAnsi="Times New Roman" w:cs="Times New Roman"/>
                <w:lang w:val="en-US" w:eastAsia="zh-CN"/>
              </w:rPr>
              <w:t>0.0001</w:t>
            </w:r>
          </w:p>
        </w:tc>
        <w:tc>
          <w:tcPr>
            <w:tcW w:w="640" w:type="pct"/>
            <w:noWrap w:val="0"/>
            <w:vAlign w:val="center"/>
          </w:tcPr>
          <w:p w14:paraId="357EF1DA">
            <w:pPr>
              <w:pStyle w:val="19"/>
              <w:bidi w:val="0"/>
              <w:rPr>
                <w:rFonts w:hint="default" w:ascii="Times New Roman" w:hAnsi="Times New Roman" w:cs="Times New Roman"/>
              </w:rPr>
            </w:pPr>
            <w:r>
              <w:rPr>
                <w:rFonts w:hint="default" w:ascii="Times New Roman" w:hAnsi="Times New Roman" w:cs="Times New Roman"/>
                <w:lang w:val="en-US" w:eastAsia="zh-CN"/>
              </w:rPr>
              <w:t>0.0005</w:t>
            </w:r>
          </w:p>
        </w:tc>
      </w:tr>
      <w:tr w14:paraId="3E129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6573A670">
            <w:pPr>
              <w:pStyle w:val="19"/>
              <w:bidi w:val="0"/>
              <w:rPr>
                <w:rFonts w:hint="default" w:ascii="Times New Roman" w:hAnsi="Times New Roman" w:cs="Times New Roman"/>
              </w:rPr>
            </w:pPr>
            <w:r>
              <w:rPr>
                <w:rFonts w:hint="default" w:ascii="Times New Roman" w:hAnsi="Times New Roman" w:cs="Times New Roman"/>
                <w:lang w:val="en-US" w:eastAsia="zh-CN"/>
              </w:rPr>
              <w:t>全氟壬酸</w:t>
            </w:r>
          </w:p>
        </w:tc>
        <w:tc>
          <w:tcPr>
            <w:tcW w:w="640" w:type="pct"/>
            <w:noWrap w:val="0"/>
            <w:vAlign w:val="center"/>
          </w:tcPr>
          <w:p w14:paraId="308629AD">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462E71E5">
            <w:pPr>
              <w:pStyle w:val="19"/>
              <w:bidi w:val="0"/>
              <w:rPr>
                <w:rFonts w:hint="default" w:ascii="Times New Roman" w:hAnsi="Times New Roman" w:cs="Times New Roman"/>
              </w:rPr>
            </w:pPr>
            <w:r>
              <w:rPr>
                <w:rFonts w:hint="default" w:ascii="Times New Roman" w:hAnsi="Times New Roman" w:cs="Times New Roman"/>
                <w:lang w:val="en-US" w:eastAsia="zh-CN"/>
              </w:rPr>
              <w:t>f(x)=0.0215*x+0.0025</w:t>
            </w:r>
          </w:p>
        </w:tc>
        <w:tc>
          <w:tcPr>
            <w:tcW w:w="542" w:type="pct"/>
            <w:noWrap w:val="0"/>
            <w:vAlign w:val="center"/>
          </w:tcPr>
          <w:p w14:paraId="7C65EE4F">
            <w:pPr>
              <w:pStyle w:val="19"/>
              <w:bidi w:val="0"/>
              <w:rPr>
                <w:rFonts w:hint="default" w:ascii="Times New Roman" w:hAnsi="Times New Roman" w:cs="Times New Roman"/>
              </w:rPr>
            </w:pPr>
            <w:r>
              <w:rPr>
                <w:rFonts w:hint="default" w:ascii="Times New Roman" w:hAnsi="Times New Roman" w:cs="Times New Roman"/>
                <w:lang w:val="en-US" w:eastAsia="zh-CN"/>
              </w:rPr>
              <w:t>0.9996</w:t>
            </w:r>
          </w:p>
        </w:tc>
        <w:tc>
          <w:tcPr>
            <w:tcW w:w="533" w:type="pct"/>
            <w:noWrap w:val="0"/>
            <w:vAlign w:val="center"/>
          </w:tcPr>
          <w:p w14:paraId="7EE3CD24">
            <w:pPr>
              <w:pStyle w:val="19"/>
              <w:bidi w:val="0"/>
              <w:rPr>
                <w:rFonts w:hint="default" w:ascii="Times New Roman" w:hAnsi="Times New Roman" w:cs="Times New Roman"/>
              </w:rPr>
            </w:pPr>
            <w:r>
              <w:rPr>
                <w:rFonts w:hint="default" w:ascii="Times New Roman" w:hAnsi="Times New Roman" w:cs="Times New Roman"/>
                <w:lang w:val="en-US" w:eastAsia="zh-CN"/>
              </w:rPr>
              <w:t>0.00005</w:t>
            </w:r>
          </w:p>
        </w:tc>
        <w:tc>
          <w:tcPr>
            <w:tcW w:w="463" w:type="pct"/>
            <w:noWrap w:val="0"/>
            <w:vAlign w:val="center"/>
          </w:tcPr>
          <w:p w14:paraId="6DB65246">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306B128F">
            <w:pPr>
              <w:pStyle w:val="19"/>
              <w:bidi w:val="0"/>
              <w:rPr>
                <w:rFonts w:hint="default" w:ascii="Times New Roman" w:hAnsi="Times New Roman" w:cs="Times New Roman"/>
              </w:rPr>
            </w:pPr>
            <w:r>
              <w:rPr>
                <w:rFonts w:hint="default" w:ascii="Times New Roman" w:hAnsi="Times New Roman" w:cs="Times New Roman"/>
                <w:lang w:val="en-US" w:eastAsia="zh-CN"/>
              </w:rPr>
              <w:t>0.0002</w:t>
            </w:r>
          </w:p>
        </w:tc>
        <w:tc>
          <w:tcPr>
            <w:tcW w:w="640" w:type="pct"/>
            <w:noWrap w:val="0"/>
            <w:vAlign w:val="center"/>
          </w:tcPr>
          <w:p w14:paraId="134E9F1A">
            <w:pPr>
              <w:pStyle w:val="19"/>
              <w:bidi w:val="0"/>
              <w:rPr>
                <w:rFonts w:hint="default" w:ascii="Times New Roman" w:hAnsi="Times New Roman" w:cs="Times New Roman"/>
              </w:rPr>
            </w:pPr>
            <w:r>
              <w:rPr>
                <w:rFonts w:hint="default" w:ascii="Times New Roman" w:hAnsi="Times New Roman" w:cs="Times New Roman"/>
                <w:lang w:val="en-US" w:eastAsia="zh-CN"/>
              </w:rPr>
              <w:t>0.0007</w:t>
            </w:r>
          </w:p>
        </w:tc>
      </w:tr>
      <w:tr w14:paraId="30FED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4F9A9875">
            <w:pPr>
              <w:pStyle w:val="19"/>
              <w:bidi w:val="0"/>
              <w:rPr>
                <w:rFonts w:hint="default" w:ascii="Times New Roman" w:hAnsi="Times New Roman" w:cs="Times New Roman"/>
              </w:rPr>
            </w:pPr>
            <w:r>
              <w:rPr>
                <w:rFonts w:hint="default" w:ascii="Times New Roman" w:hAnsi="Times New Roman" w:cs="Times New Roman"/>
                <w:lang w:val="en-US" w:eastAsia="zh-CN"/>
              </w:rPr>
              <w:t>全氟癸酸</w:t>
            </w:r>
          </w:p>
        </w:tc>
        <w:tc>
          <w:tcPr>
            <w:tcW w:w="640" w:type="pct"/>
            <w:noWrap w:val="0"/>
            <w:vAlign w:val="center"/>
          </w:tcPr>
          <w:p w14:paraId="0BEB0411">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5AFE7593">
            <w:pPr>
              <w:pStyle w:val="19"/>
              <w:bidi w:val="0"/>
              <w:rPr>
                <w:rFonts w:hint="default" w:ascii="Times New Roman" w:hAnsi="Times New Roman" w:cs="Times New Roman"/>
              </w:rPr>
            </w:pPr>
            <w:r>
              <w:rPr>
                <w:rFonts w:hint="default" w:ascii="Times New Roman" w:hAnsi="Times New Roman" w:cs="Times New Roman"/>
                <w:lang w:val="en-US" w:eastAsia="zh-CN"/>
              </w:rPr>
              <w:t>f(x)=0.0238*x+0.0010</w:t>
            </w:r>
          </w:p>
        </w:tc>
        <w:tc>
          <w:tcPr>
            <w:tcW w:w="542" w:type="pct"/>
            <w:noWrap w:val="0"/>
            <w:vAlign w:val="center"/>
          </w:tcPr>
          <w:p w14:paraId="3F541B0C">
            <w:pPr>
              <w:pStyle w:val="19"/>
              <w:bidi w:val="0"/>
              <w:rPr>
                <w:rFonts w:hint="default" w:ascii="Times New Roman" w:hAnsi="Times New Roman" w:cs="Times New Roman"/>
              </w:rPr>
            </w:pPr>
            <w:r>
              <w:rPr>
                <w:rFonts w:hint="default" w:ascii="Times New Roman" w:hAnsi="Times New Roman" w:cs="Times New Roman"/>
                <w:lang w:val="en-US" w:eastAsia="zh-CN"/>
              </w:rPr>
              <w:t>0.9996</w:t>
            </w:r>
          </w:p>
        </w:tc>
        <w:tc>
          <w:tcPr>
            <w:tcW w:w="533" w:type="pct"/>
            <w:noWrap w:val="0"/>
            <w:vAlign w:val="center"/>
          </w:tcPr>
          <w:p w14:paraId="45070A6D">
            <w:pPr>
              <w:pStyle w:val="19"/>
              <w:bidi w:val="0"/>
              <w:rPr>
                <w:rFonts w:hint="default" w:ascii="Times New Roman" w:hAnsi="Times New Roman" w:cs="Times New Roman"/>
              </w:rPr>
            </w:pPr>
            <w:r>
              <w:rPr>
                <w:rFonts w:hint="default" w:ascii="Times New Roman" w:hAnsi="Times New Roman" w:cs="Times New Roman"/>
                <w:lang w:val="en-US" w:eastAsia="zh-CN"/>
              </w:rPr>
              <w:t>0.00006</w:t>
            </w:r>
          </w:p>
        </w:tc>
        <w:tc>
          <w:tcPr>
            <w:tcW w:w="463" w:type="pct"/>
            <w:noWrap w:val="0"/>
            <w:vAlign w:val="center"/>
          </w:tcPr>
          <w:p w14:paraId="0AD81E79">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06D017FD">
            <w:pPr>
              <w:pStyle w:val="19"/>
              <w:bidi w:val="0"/>
              <w:rPr>
                <w:rFonts w:hint="default" w:ascii="Times New Roman" w:hAnsi="Times New Roman" w:cs="Times New Roman"/>
              </w:rPr>
            </w:pPr>
            <w:r>
              <w:rPr>
                <w:rFonts w:hint="default" w:ascii="Times New Roman" w:hAnsi="Times New Roman" w:cs="Times New Roman"/>
                <w:lang w:val="en-US" w:eastAsia="zh-CN"/>
              </w:rPr>
              <w:t>0.0002</w:t>
            </w:r>
          </w:p>
        </w:tc>
        <w:tc>
          <w:tcPr>
            <w:tcW w:w="640" w:type="pct"/>
            <w:noWrap w:val="0"/>
            <w:vAlign w:val="center"/>
          </w:tcPr>
          <w:p w14:paraId="44FC02E6">
            <w:pPr>
              <w:pStyle w:val="19"/>
              <w:bidi w:val="0"/>
              <w:rPr>
                <w:rFonts w:hint="default" w:ascii="Times New Roman" w:hAnsi="Times New Roman" w:cs="Times New Roman"/>
              </w:rPr>
            </w:pPr>
            <w:r>
              <w:rPr>
                <w:rFonts w:hint="default" w:ascii="Times New Roman" w:hAnsi="Times New Roman" w:cs="Times New Roman"/>
                <w:lang w:val="en-US" w:eastAsia="zh-CN"/>
              </w:rPr>
              <w:t>0.0008</w:t>
            </w:r>
          </w:p>
        </w:tc>
      </w:tr>
      <w:tr w14:paraId="2C6E2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55633512">
            <w:pPr>
              <w:pStyle w:val="19"/>
              <w:bidi w:val="0"/>
              <w:rPr>
                <w:rFonts w:hint="default" w:ascii="Times New Roman" w:hAnsi="Times New Roman" w:cs="Times New Roman"/>
              </w:rPr>
            </w:pPr>
            <w:r>
              <w:rPr>
                <w:rFonts w:hint="default" w:ascii="Times New Roman" w:hAnsi="Times New Roman" w:cs="Times New Roman"/>
                <w:lang w:val="en-US" w:eastAsia="zh-CN"/>
              </w:rPr>
              <w:t>全氟十三酸</w:t>
            </w:r>
          </w:p>
        </w:tc>
        <w:tc>
          <w:tcPr>
            <w:tcW w:w="640" w:type="pct"/>
            <w:noWrap w:val="0"/>
            <w:vAlign w:val="center"/>
          </w:tcPr>
          <w:p w14:paraId="4E8D5D79">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41BCF65E">
            <w:pPr>
              <w:pStyle w:val="19"/>
              <w:bidi w:val="0"/>
              <w:rPr>
                <w:rFonts w:hint="default" w:ascii="Times New Roman" w:hAnsi="Times New Roman" w:cs="Times New Roman"/>
              </w:rPr>
            </w:pPr>
            <w:r>
              <w:rPr>
                <w:rFonts w:hint="default" w:ascii="Times New Roman" w:hAnsi="Times New Roman" w:cs="Times New Roman"/>
                <w:lang w:val="en-US" w:eastAsia="zh-CN"/>
              </w:rPr>
              <w:t>f(x)=0.0390*x+0.0007</w:t>
            </w:r>
          </w:p>
        </w:tc>
        <w:tc>
          <w:tcPr>
            <w:tcW w:w="542" w:type="pct"/>
            <w:noWrap w:val="0"/>
            <w:vAlign w:val="center"/>
          </w:tcPr>
          <w:p w14:paraId="3F53B2AE">
            <w:pPr>
              <w:pStyle w:val="19"/>
              <w:bidi w:val="0"/>
              <w:rPr>
                <w:rFonts w:hint="default" w:ascii="Times New Roman" w:hAnsi="Times New Roman" w:cs="Times New Roman"/>
              </w:rPr>
            </w:pPr>
            <w:r>
              <w:rPr>
                <w:rFonts w:hint="default" w:ascii="Times New Roman" w:hAnsi="Times New Roman" w:cs="Times New Roman"/>
                <w:lang w:val="en-US" w:eastAsia="zh-CN"/>
              </w:rPr>
              <w:t>0.9991</w:t>
            </w:r>
          </w:p>
        </w:tc>
        <w:tc>
          <w:tcPr>
            <w:tcW w:w="533" w:type="pct"/>
            <w:noWrap w:val="0"/>
            <w:vAlign w:val="center"/>
          </w:tcPr>
          <w:p w14:paraId="6C6BCD45">
            <w:pPr>
              <w:pStyle w:val="19"/>
              <w:bidi w:val="0"/>
              <w:rPr>
                <w:rFonts w:hint="default" w:ascii="Times New Roman" w:hAnsi="Times New Roman" w:cs="Times New Roman"/>
              </w:rPr>
            </w:pPr>
            <w:r>
              <w:rPr>
                <w:rFonts w:hint="default" w:ascii="Times New Roman" w:hAnsi="Times New Roman" w:cs="Times New Roman"/>
                <w:lang w:val="en-US" w:eastAsia="zh-CN"/>
              </w:rPr>
              <w:t>0.00008</w:t>
            </w:r>
          </w:p>
        </w:tc>
        <w:tc>
          <w:tcPr>
            <w:tcW w:w="463" w:type="pct"/>
            <w:noWrap w:val="0"/>
            <w:vAlign w:val="center"/>
          </w:tcPr>
          <w:p w14:paraId="1E3248CF">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5843233A">
            <w:pPr>
              <w:pStyle w:val="19"/>
              <w:bidi w:val="0"/>
              <w:rPr>
                <w:rFonts w:hint="default" w:ascii="Times New Roman" w:hAnsi="Times New Roman" w:cs="Times New Roman"/>
              </w:rPr>
            </w:pPr>
            <w:r>
              <w:rPr>
                <w:rFonts w:hint="default" w:ascii="Times New Roman" w:hAnsi="Times New Roman" w:cs="Times New Roman"/>
                <w:lang w:val="en-US" w:eastAsia="zh-CN"/>
              </w:rPr>
              <w:t>0.0003</w:t>
            </w:r>
          </w:p>
        </w:tc>
        <w:tc>
          <w:tcPr>
            <w:tcW w:w="640" w:type="pct"/>
            <w:noWrap w:val="0"/>
            <w:vAlign w:val="center"/>
          </w:tcPr>
          <w:p w14:paraId="00A79E08">
            <w:pPr>
              <w:pStyle w:val="19"/>
              <w:bidi w:val="0"/>
              <w:rPr>
                <w:rFonts w:hint="default" w:ascii="Times New Roman" w:hAnsi="Times New Roman" w:cs="Times New Roman"/>
              </w:rPr>
            </w:pPr>
            <w:r>
              <w:rPr>
                <w:rFonts w:hint="default" w:ascii="Times New Roman" w:hAnsi="Times New Roman" w:cs="Times New Roman"/>
                <w:lang w:val="en-US" w:eastAsia="zh-CN"/>
              </w:rPr>
              <w:t>0.001</w:t>
            </w:r>
          </w:p>
        </w:tc>
      </w:tr>
      <w:tr w14:paraId="0B39A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49666EB0">
            <w:pPr>
              <w:pStyle w:val="19"/>
              <w:bidi w:val="0"/>
              <w:rPr>
                <w:rFonts w:hint="default" w:ascii="Times New Roman" w:hAnsi="Times New Roman" w:cs="Times New Roman"/>
              </w:rPr>
            </w:pPr>
            <w:r>
              <w:rPr>
                <w:rFonts w:hint="default" w:ascii="Times New Roman" w:hAnsi="Times New Roman" w:cs="Times New Roman"/>
                <w:lang w:val="en-US" w:eastAsia="zh-CN"/>
              </w:rPr>
              <w:t>全氟辛烷磺酸</w:t>
            </w:r>
          </w:p>
        </w:tc>
        <w:tc>
          <w:tcPr>
            <w:tcW w:w="640" w:type="pct"/>
            <w:noWrap w:val="0"/>
            <w:vAlign w:val="center"/>
          </w:tcPr>
          <w:p w14:paraId="3E6B561C">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370C4BD2">
            <w:pPr>
              <w:pStyle w:val="19"/>
              <w:bidi w:val="0"/>
              <w:rPr>
                <w:rFonts w:hint="default" w:ascii="Times New Roman" w:hAnsi="Times New Roman" w:cs="Times New Roman"/>
              </w:rPr>
            </w:pPr>
            <w:r>
              <w:rPr>
                <w:rFonts w:hint="default" w:ascii="Times New Roman" w:hAnsi="Times New Roman" w:cs="Times New Roman"/>
                <w:lang w:val="en-US" w:eastAsia="zh-CN"/>
              </w:rPr>
              <w:t>f(x)=0.0521*x+0.0066</w:t>
            </w:r>
          </w:p>
        </w:tc>
        <w:tc>
          <w:tcPr>
            <w:tcW w:w="542" w:type="pct"/>
            <w:noWrap w:val="0"/>
            <w:vAlign w:val="center"/>
          </w:tcPr>
          <w:p w14:paraId="6E438FAB">
            <w:pPr>
              <w:pStyle w:val="19"/>
              <w:bidi w:val="0"/>
              <w:rPr>
                <w:rFonts w:hint="default" w:ascii="Times New Roman" w:hAnsi="Times New Roman" w:cs="Times New Roman"/>
              </w:rPr>
            </w:pPr>
            <w:r>
              <w:rPr>
                <w:rFonts w:hint="default" w:ascii="Times New Roman" w:hAnsi="Times New Roman" w:cs="Times New Roman"/>
                <w:lang w:val="en-US" w:eastAsia="zh-CN"/>
              </w:rPr>
              <w:t>0.9996</w:t>
            </w:r>
          </w:p>
        </w:tc>
        <w:tc>
          <w:tcPr>
            <w:tcW w:w="533" w:type="pct"/>
            <w:noWrap w:val="0"/>
            <w:vAlign w:val="center"/>
          </w:tcPr>
          <w:p w14:paraId="2BC0299A">
            <w:pPr>
              <w:pStyle w:val="19"/>
              <w:bidi w:val="0"/>
              <w:rPr>
                <w:rFonts w:hint="default" w:ascii="Times New Roman" w:hAnsi="Times New Roman" w:cs="Times New Roman"/>
              </w:rPr>
            </w:pPr>
            <w:r>
              <w:rPr>
                <w:rFonts w:hint="default" w:ascii="Times New Roman" w:hAnsi="Times New Roman" w:cs="Times New Roman"/>
                <w:lang w:val="en-US" w:eastAsia="zh-CN"/>
              </w:rPr>
              <w:t>0.00007</w:t>
            </w:r>
          </w:p>
        </w:tc>
        <w:tc>
          <w:tcPr>
            <w:tcW w:w="463" w:type="pct"/>
            <w:noWrap w:val="0"/>
            <w:vAlign w:val="center"/>
          </w:tcPr>
          <w:p w14:paraId="649218A5">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661FE9A6">
            <w:pPr>
              <w:pStyle w:val="19"/>
              <w:bidi w:val="0"/>
              <w:rPr>
                <w:rFonts w:hint="default" w:ascii="Times New Roman" w:hAnsi="Times New Roman" w:cs="Times New Roman"/>
              </w:rPr>
            </w:pPr>
            <w:r>
              <w:rPr>
                <w:rFonts w:hint="default" w:ascii="Times New Roman" w:hAnsi="Times New Roman" w:cs="Times New Roman"/>
                <w:lang w:val="en-US" w:eastAsia="zh-CN"/>
              </w:rPr>
              <w:t>0.0002</w:t>
            </w:r>
          </w:p>
        </w:tc>
        <w:tc>
          <w:tcPr>
            <w:tcW w:w="640" w:type="pct"/>
            <w:noWrap w:val="0"/>
            <w:vAlign w:val="center"/>
          </w:tcPr>
          <w:p w14:paraId="36C8EF0A">
            <w:pPr>
              <w:pStyle w:val="19"/>
              <w:bidi w:val="0"/>
              <w:rPr>
                <w:rFonts w:hint="default" w:ascii="Times New Roman" w:hAnsi="Times New Roman" w:cs="Times New Roman"/>
              </w:rPr>
            </w:pPr>
            <w:r>
              <w:rPr>
                <w:rFonts w:hint="default" w:ascii="Times New Roman" w:hAnsi="Times New Roman" w:cs="Times New Roman"/>
                <w:lang w:val="en-US" w:eastAsia="zh-CN"/>
              </w:rPr>
              <w:t>0.0008</w:t>
            </w:r>
          </w:p>
        </w:tc>
      </w:tr>
      <w:tr w14:paraId="5028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15CE4335">
            <w:pPr>
              <w:pStyle w:val="19"/>
              <w:bidi w:val="0"/>
              <w:rPr>
                <w:rFonts w:hint="default" w:ascii="Times New Roman" w:hAnsi="Times New Roman" w:cs="Times New Roman"/>
              </w:rPr>
            </w:pPr>
            <w:r>
              <w:rPr>
                <w:rFonts w:hint="default" w:ascii="Times New Roman" w:hAnsi="Times New Roman" w:cs="Times New Roman"/>
                <w:lang w:val="en-US" w:eastAsia="zh-CN"/>
              </w:rPr>
              <w:t>全氟十一酸</w:t>
            </w:r>
          </w:p>
        </w:tc>
        <w:tc>
          <w:tcPr>
            <w:tcW w:w="640" w:type="pct"/>
            <w:noWrap w:val="0"/>
            <w:vAlign w:val="center"/>
          </w:tcPr>
          <w:p w14:paraId="36B0AC50">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06E705F5">
            <w:pPr>
              <w:pStyle w:val="19"/>
              <w:bidi w:val="0"/>
              <w:rPr>
                <w:rFonts w:hint="default" w:ascii="Times New Roman" w:hAnsi="Times New Roman" w:cs="Times New Roman"/>
              </w:rPr>
            </w:pPr>
            <w:r>
              <w:rPr>
                <w:rFonts w:hint="default" w:ascii="Times New Roman" w:hAnsi="Times New Roman" w:cs="Times New Roman"/>
                <w:lang w:val="en-US" w:eastAsia="zh-CN"/>
              </w:rPr>
              <w:t>f(x)=0.0222*x-0.0003</w:t>
            </w:r>
          </w:p>
        </w:tc>
        <w:tc>
          <w:tcPr>
            <w:tcW w:w="542" w:type="pct"/>
            <w:noWrap w:val="0"/>
            <w:vAlign w:val="center"/>
          </w:tcPr>
          <w:p w14:paraId="7D55B52C">
            <w:pPr>
              <w:pStyle w:val="19"/>
              <w:bidi w:val="0"/>
              <w:rPr>
                <w:rFonts w:hint="default" w:ascii="Times New Roman" w:hAnsi="Times New Roman" w:cs="Times New Roman"/>
              </w:rPr>
            </w:pPr>
            <w:r>
              <w:rPr>
                <w:rFonts w:hint="default" w:ascii="Times New Roman" w:hAnsi="Times New Roman" w:cs="Times New Roman"/>
                <w:lang w:val="en-US" w:eastAsia="zh-CN"/>
              </w:rPr>
              <w:t>0.9998</w:t>
            </w:r>
          </w:p>
        </w:tc>
        <w:tc>
          <w:tcPr>
            <w:tcW w:w="533" w:type="pct"/>
            <w:noWrap w:val="0"/>
            <w:vAlign w:val="center"/>
          </w:tcPr>
          <w:p w14:paraId="530E2151">
            <w:pPr>
              <w:pStyle w:val="19"/>
              <w:bidi w:val="0"/>
              <w:rPr>
                <w:rFonts w:hint="default" w:ascii="Times New Roman" w:hAnsi="Times New Roman" w:cs="Times New Roman"/>
              </w:rPr>
            </w:pPr>
            <w:r>
              <w:rPr>
                <w:rFonts w:hint="default" w:ascii="Times New Roman" w:hAnsi="Times New Roman" w:cs="Times New Roman"/>
                <w:lang w:val="en-US" w:eastAsia="zh-CN"/>
              </w:rPr>
              <w:t>0.00005</w:t>
            </w:r>
          </w:p>
        </w:tc>
        <w:tc>
          <w:tcPr>
            <w:tcW w:w="463" w:type="pct"/>
            <w:noWrap w:val="0"/>
            <w:vAlign w:val="center"/>
          </w:tcPr>
          <w:p w14:paraId="34ECBD24">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1B20F3EA">
            <w:pPr>
              <w:pStyle w:val="19"/>
              <w:bidi w:val="0"/>
              <w:rPr>
                <w:rFonts w:hint="default" w:ascii="Times New Roman" w:hAnsi="Times New Roman" w:cs="Times New Roman"/>
              </w:rPr>
            </w:pPr>
            <w:r>
              <w:rPr>
                <w:rFonts w:hint="default" w:ascii="Times New Roman" w:hAnsi="Times New Roman" w:cs="Times New Roman"/>
                <w:lang w:val="en-US" w:eastAsia="zh-CN"/>
              </w:rPr>
              <w:t>0.0002</w:t>
            </w:r>
          </w:p>
        </w:tc>
        <w:tc>
          <w:tcPr>
            <w:tcW w:w="640" w:type="pct"/>
            <w:noWrap w:val="0"/>
            <w:vAlign w:val="center"/>
          </w:tcPr>
          <w:p w14:paraId="03940484">
            <w:pPr>
              <w:pStyle w:val="19"/>
              <w:bidi w:val="0"/>
              <w:rPr>
                <w:rFonts w:hint="default" w:ascii="Times New Roman" w:hAnsi="Times New Roman" w:cs="Times New Roman"/>
              </w:rPr>
            </w:pPr>
            <w:r>
              <w:rPr>
                <w:rFonts w:hint="default" w:ascii="Times New Roman" w:hAnsi="Times New Roman" w:cs="Times New Roman"/>
                <w:lang w:val="en-US" w:eastAsia="zh-CN"/>
              </w:rPr>
              <w:t>0.0006</w:t>
            </w:r>
          </w:p>
        </w:tc>
      </w:tr>
      <w:tr w14:paraId="667CC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5DA62343">
            <w:pPr>
              <w:pStyle w:val="19"/>
              <w:bidi w:val="0"/>
              <w:rPr>
                <w:rFonts w:hint="default" w:ascii="Times New Roman" w:hAnsi="Times New Roman" w:cs="Times New Roman"/>
              </w:rPr>
            </w:pPr>
            <w:r>
              <w:rPr>
                <w:rFonts w:hint="default" w:ascii="Times New Roman" w:hAnsi="Times New Roman" w:cs="Times New Roman"/>
                <w:lang w:val="en-US" w:eastAsia="zh-CN"/>
              </w:rPr>
              <w:t>全氟十二酸</w:t>
            </w:r>
          </w:p>
        </w:tc>
        <w:tc>
          <w:tcPr>
            <w:tcW w:w="640" w:type="pct"/>
            <w:noWrap w:val="0"/>
            <w:vAlign w:val="center"/>
          </w:tcPr>
          <w:p w14:paraId="2EB8FB6B">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62C7D8AB">
            <w:pPr>
              <w:pStyle w:val="19"/>
              <w:bidi w:val="0"/>
              <w:rPr>
                <w:rFonts w:hint="default" w:ascii="Times New Roman" w:hAnsi="Times New Roman" w:cs="Times New Roman"/>
              </w:rPr>
            </w:pPr>
            <w:r>
              <w:rPr>
                <w:rFonts w:hint="default" w:ascii="Times New Roman" w:hAnsi="Times New Roman" w:cs="Times New Roman"/>
                <w:lang w:val="en-US" w:eastAsia="zh-CN"/>
              </w:rPr>
              <w:t>f(x)=0.0248*x+0.0004</w:t>
            </w:r>
          </w:p>
        </w:tc>
        <w:tc>
          <w:tcPr>
            <w:tcW w:w="542" w:type="pct"/>
            <w:noWrap w:val="0"/>
            <w:vAlign w:val="center"/>
          </w:tcPr>
          <w:p w14:paraId="4C1829BD">
            <w:pPr>
              <w:pStyle w:val="19"/>
              <w:bidi w:val="0"/>
              <w:rPr>
                <w:rFonts w:hint="default" w:ascii="Times New Roman" w:hAnsi="Times New Roman" w:cs="Times New Roman"/>
              </w:rPr>
            </w:pPr>
            <w:r>
              <w:rPr>
                <w:rFonts w:hint="default" w:ascii="Times New Roman" w:hAnsi="Times New Roman" w:cs="Times New Roman"/>
                <w:lang w:val="en-US" w:eastAsia="zh-CN"/>
              </w:rPr>
              <w:t>0.9998</w:t>
            </w:r>
          </w:p>
        </w:tc>
        <w:tc>
          <w:tcPr>
            <w:tcW w:w="533" w:type="pct"/>
            <w:noWrap w:val="0"/>
            <w:vAlign w:val="center"/>
          </w:tcPr>
          <w:p w14:paraId="5F655A15">
            <w:pPr>
              <w:pStyle w:val="19"/>
              <w:bidi w:val="0"/>
              <w:rPr>
                <w:rFonts w:hint="default" w:ascii="Times New Roman" w:hAnsi="Times New Roman" w:cs="Times New Roman"/>
              </w:rPr>
            </w:pPr>
            <w:r>
              <w:rPr>
                <w:rFonts w:hint="default" w:ascii="Times New Roman" w:hAnsi="Times New Roman" w:cs="Times New Roman"/>
                <w:lang w:val="en-US" w:eastAsia="zh-CN"/>
              </w:rPr>
              <w:t>0.00006</w:t>
            </w:r>
          </w:p>
        </w:tc>
        <w:tc>
          <w:tcPr>
            <w:tcW w:w="463" w:type="pct"/>
            <w:noWrap w:val="0"/>
            <w:vAlign w:val="center"/>
          </w:tcPr>
          <w:p w14:paraId="0BF4F9C6">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0CF7130F">
            <w:pPr>
              <w:pStyle w:val="19"/>
              <w:bidi w:val="0"/>
              <w:rPr>
                <w:rFonts w:hint="default" w:ascii="Times New Roman" w:hAnsi="Times New Roman" w:cs="Times New Roman"/>
              </w:rPr>
            </w:pPr>
            <w:r>
              <w:rPr>
                <w:rFonts w:hint="default" w:ascii="Times New Roman" w:hAnsi="Times New Roman" w:cs="Times New Roman"/>
                <w:lang w:val="en-US" w:eastAsia="zh-CN"/>
              </w:rPr>
              <w:t>0.0002</w:t>
            </w:r>
          </w:p>
        </w:tc>
        <w:tc>
          <w:tcPr>
            <w:tcW w:w="640" w:type="pct"/>
            <w:noWrap w:val="0"/>
            <w:vAlign w:val="center"/>
          </w:tcPr>
          <w:p w14:paraId="2F47D6F3">
            <w:pPr>
              <w:pStyle w:val="19"/>
              <w:bidi w:val="0"/>
              <w:rPr>
                <w:rFonts w:hint="default" w:ascii="Times New Roman" w:hAnsi="Times New Roman" w:cs="Times New Roman"/>
              </w:rPr>
            </w:pPr>
            <w:r>
              <w:rPr>
                <w:rFonts w:hint="default" w:ascii="Times New Roman" w:hAnsi="Times New Roman" w:cs="Times New Roman"/>
                <w:lang w:val="en-US" w:eastAsia="zh-CN"/>
              </w:rPr>
              <w:t>0.0007</w:t>
            </w:r>
          </w:p>
        </w:tc>
      </w:tr>
      <w:tr w14:paraId="1BBEF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2B7405E0">
            <w:pPr>
              <w:pStyle w:val="19"/>
              <w:bidi w:val="0"/>
              <w:rPr>
                <w:rFonts w:hint="default" w:ascii="Times New Roman" w:hAnsi="Times New Roman" w:cs="Times New Roman"/>
              </w:rPr>
            </w:pPr>
            <w:r>
              <w:rPr>
                <w:rFonts w:hint="default" w:ascii="Times New Roman" w:hAnsi="Times New Roman" w:cs="Times New Roman"/>
                <w:lang w:val="en-US" w:eastAsia="zh-CN"/>
              </w:rPr>
              <w:t>全氟癸烷磺酸</w:t>
            </w:r>
          </w:p>
        </w:tc>
        <w:tc>
          <w:tcPr>
            <w:tcW w:w="640" w:type="pct"/>
            <w:noWrap w:val="0"/>
            <w:vAlign w:val="center"/>
          </w:tcPr>
          <w:p w14:paraId="3F71310E">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12A8CAA7">
            <w:pPr>
              <w:pStyle w:val="19"/>
              <w:bidi w:val="0"/>
              <w:rPr>
                <w:rFonts w:hint="default" w:ascii="Times New Roman" w:hAnsi="Times New Roman" w:cs="Times New Roman"/>
              </w:rPr>
            </w:pPr>
            <w:r>
              <w:rPr>
                <w:rFonts w:hint="default" w:ascii="Times New Roman" w:hAnsi="Times New Roman" w:cs="Times New Roman"/>
                <w:lang w:val="en-US" w:eastAsia="zh-CN"/>
              </w:rPr>
              <w:t>f(x)=0.0429*x+0.0074</w:t>
            </w:r>
          </w:p>
        </w:tc>
        <w:tc>
          <w:tcPr>
            <w:tcW w:w="542" w:type="pct"/>
            <w:noWrap w:val="0"/>
            <w:vAlign w:val="center"/>
          </w:tcPr>
          <w:p w14:paraId="6FC54F46">
            <w:pPr>
              <w:pStyle w:val="19"/>
              <w:bidi w:val="0"/>
              <w:rPr>
                <w:rFonts w:hint="default" w:ascii="Times New Roman" w:hAnsi="Times New Roman" w:cs="Times New Roman"/>
              </w:rPr>
            </w:pPr>
            <w:r>
              <w:rPr>
                <w:rFonts w:hint="default" w:ascii="Times New Roman" w:hAnsi="Times New Roman" w:cs="Times New Roman"/>
                <w:lang w:val="en-US" w:eastAsia="zh-CN"/>
              </w:rPr>
              <w:t>0.9999</w:t>
            </w:r>
          </w:p>
        </w:tc>
        <w:tc>
          <w:tcPr>
            <w:tcW w:w="533" w:type="pct"/>
            <w:noWrap w:val="0"/>
            <w:vAlign w:val="center"/>
          </w:tcPr>
          <w:p w14:paraId="00C4A586">
            <w:pPr>
              <w:pStyle w:val="19"/>
              <w:bidi w:val="0"/>
              <w:rPr>
                <w:rFonts w:hint="default" w:ascii="Times New Roman" w:hAnsi="Times New Roman" w:cs="Times New Roman"/>
              </w:rPr>
            </w:pPr>
            <w:r>
              <w:rPr>
                <w:rFonts w:hint="default" w:ascii="Times New Roman" w:hAnsi="Times New Roman" w:cs="Times New Roman"/>
                <w:lang w:val="en-US" w:eastAsia="zh-CN"/>
              </w:rPr>
              <w:t>0.00004</w:t>
            </w:r>
          </w:p>
        </w:tc>
        <w:tc>
          <w:tcPr>
            <w:tcW w:w="463" w:type="pct"/>
            <w:noWrap w:val="0"/>
            <w:vAlign w:val="center"/>
          </w:tcPr>
          <w:p w14:paraId="1EFF6FF0">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4623218C">
            <w:pPr>
              <w:pStyle w:val="19"/>
              <w:bidi w:val="0"/>
              <w:rPr>
                <w:rFonts w:hint="default" w:ascii="Times New Roman" w:hAnsi="Times New Roman" w:cs="Times New Roman"/>
              </w:rPr>
            </w:pPr>
            <w:r>
              <w:rPr>
                <w:rFonts w:hint="default" w:ascii="Times New Roman" w:hAnsi="Times New Roman" w:cs="Times New Roman"/>
                <w:lang w:val="en-US" w:eastAsia="zh-CN"/>
              </w:rPr>
              <w:t>0.0001</w:t>
            </w:r>
          </w:p>
        </w:tc>
        <w:tc>
          <w:tcPr>
            <w:tcW w:w="640" w:type="pct"/>
            <w:noWrap w:val="0"/>
            <w:vAlign w:val="center"/>
          </w:tcPr>
          <w:p w14:paraId="6387EE0A">
            <w:pPr>
              <w:pStyle w:val="19"/>
              <w:bidi w:val="0"/>
              <w:rPr>
                <w:rFonts w:hint="default" w:ascii="Times New Roman" w:hAnsi="Times New Roman" w:cs="Times New Roman"/>
              </w:rPr>
            </w:pPr>
            <w:r>
              <w:rPr>
                <w:rFonts w:hint="default" w:ascii="Times New Roman" w:hAnsi="Times New Roman" w:cs="Times New Roman"/>
                <w:lang w:val="en-US" w:eastAsia="zh-CN"/>
              </w:rPr>
              <w:t>0.0005</w:t>
            </w:r>
          </w:p>
        </w:tc>
      </w:tr>
      <w:tr w14:paraId="55E1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00E73C72">
            <w:pPr>
              <w:pStyle w:val="19"/>
              <w:bidi w:val="0"/>
              <w:rPr>
                <w:rFonts w:hint="default" w:ascii="Times New Roman" w:hAnsi="Times New Roman" w:cs="Times New Roman"/>
              </w:rPr>
            </w:pPr>
            <w:r>
              <w:rPr>
                <w:rFonts w:hint="default" w:ascii="Times New Roman" w:hAnsi="Times New Roman" w:cs="Times New Roman"/>
                <w:lang w:val="en-US" w:eastAsia="zh-CN"/>
              </w:rPr>
              <w:t>全氟十四酸</w:t>
            </w:r>
          </w:p>
        </w:tc>
        <w:tc>
          <w:tcPr>
            <w:tcW w:w="640" w:type="pct"/>
            <w:noWrap w:val="0"/>
            <w:vAlign w:val="center"/>
          </w:tcPr>
          <w:p w14:paraId="75182ADB">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67901DD9">
            <w:pPr>
              <w:pStyle w:val="19"/>
              <w:bidi w:val="0"/>
              <w:rPr>
                <w:rFonts w:hint="default" w:ascii="Times New Roman" w:hAnsi="Times New Roman" w:cs="Times New Roman"/>
              </w:rPr>
            </w:pPr>
            <w:r>
              <w:rPr>
                <w:rFonts w:hint="default" w:ascii="Times New Roman" w:hAnsi="Times New Roman" w:cs="Times New Roman"/>
                <w:lang w:val="en-US" w:eastAsia="zh-CN"/>
              </w:rPr>
              <w:t>f(x)=0.0157*x-0.0010</w:t>
            </w:r>
          </w:p>
        </w:tc>
        <w:tc>
          <w:tcPr>
            <w:tcW w:w="542" w:type="pct"/>
            <w:noWrap w:val="0"/>
            <w:vAlign w:val="center"/>
          </w:tcPr>
          <w:p w14:paraId="35E4E0E6">
            <w:pPr>
              <w:pStyle w:val="19"/>
              <w:bidi w:val="0"/>
              <w:rPr>
                <w:rFonts w:hint="default" w:ascii="Times New Roman" w:hAnsi="Times New Roman" w:cs="Times New Roman"/>
              </w:rPr>
            </w:pPr>
            <w:r>
              <w:rPr>
                <w:rFonts w:hint="default" w:ascii="Times New Roman" w:hAnsi="Times New Roman" w:cs="Times New Roman"/>
                <w:lang w:val="en-US" w:eastAsia="zh-CN"/>
              </w:rPr>
              <w:t>0.9996</w:t>
            </w:r>
          </w:p>
        </w:tc>
        <w:tc>
          <w:tcPr>
            <w:tcW w:w="533" w:type="pct"/>
            <w:noWrap w:val="0"/>
            <w:vAlign w:val="center"/>
          </w:tcPr>
          <w:p w14:paraId="5BF022D5">
            <w:pPr>
              <w:pStyle w:val="19"/>
              <w:bidi w:val="0"/>
              <w:rPr>
                <w:rFonts w:hint="default" w:ascii="Times New Roman" w:hAnsi="Times New Roman" w:cs="Times New Roman"/>
              </w:rPr>
            </w:pPr>
            <w:r>
              <w:rPr>
                <w:rFonts w:hint="default" w:ascii="Times New Roman" w:hAnsi="Times New Roman" w:cs="Times New Roman"/>
                <w:lang w:val="en-US" w:eastAsia="zh-CN"/>
              </w:rPr>
              <w:t>0.00006</w:t>
            </w:r>
          </w:p>
        </w:tc>
        <w:tc>
          <w:tcPr>
            <w:tcW w:w="463" w:type="pct"/>
            <w:noWrap w:val="0"/>
            <w:vAlign w:val="center"/>
          </w:tcPr>
          <w:p w14:paraId="42770802">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73DED071">
            <w:pPr>
              <w:pStyle w:val="19"/>
              <w:bidi w:val="0"/>
              <w:rPr>
                <w:rFonts w:hint="default" w:ascii="Times New Roman" w:hAnsi="Times New Roman" w:cs="Times New Roman"/>
              </w:rPr>
            </w:pPr>
            <w:r>
              <w:rPr>
                <w:rFonts w:hint="default" w:ascii="Times New Roman" w:hAnsi="Times New Roman" w:cs="Times New Roman"/>
                <w:lang w:val="en-US" w:eastAsia="zh-CN"/>
              </w:rPr>
              <w:t>0.0002</w:t>
            </w:r>
          </w:p>
        </w:tc>
        <w:tc>
          <w:tcPr>
            <w:tcW w:w="640" w:type="pct"/>
            <w:noWrap w:val="0"/>
            <w:vAlign w:val="center"/>
          </w:tcPr>
          <w:p w14:paraId="2514073E">
            <w:pPr>
              <w:pStyle w:val="19"/>
              <w:bidi w:val="0"/>
              <w:rPr>
                <w:rFonts w:hint="default" w:ascii="Times New Roman" w:hAnsi="Times New Roman" w:cs="Times New Roman"/>
              </w:rPr>
            </w:pPr>
            <w:r>
              <w:rPr>
                <w:rFonts w:hint="default" w:ascii="Times New Roman" w:hAnsi="Times New Roman" w:cs="Times New Roman"/>
                <w:lang w:val="en-US" w:eastAsia="zh-CN"/>
              </w:rPr>
              <w:t>0.0008</w:t>
            </w:r>
          </w:p>
        </w:tc>
      </w:tr>
      <w:tr w14:paraId="1707B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046D45E4">
            <w:pPr>
              <w:pStyle w:val="19"/>
              <w:bidi w:val="0"/>
              <w:rPr>
                <w:rFonts w:hint="default" w:ascii="Times New Roman" w:hAnsi="Times New Roman" w:cs="Times New Roman"/>
              </w:rPr>
            </w:pPr>
            <w:r>
              <w:rPr>
                <w:rFonts w:hint="default" w:ascii="Times New Roman" w:hAnsi="Times New Roman" w:cs="Times New Roman"/>
                <w:lang w:val="en-US" w:eastAsia="zh-CN"/>
              </w:rPr>
              <w:t>全氟十六酸</w:t>
            </w:r>
          </w:p>
        </w:tc>
        <w:tc>
          <w:tcPr>
            <w:tcW w:w="640" w:type="pct"/>
            <w:noWrap w:val="0"/>
            <w:vAlign w:val="center"/>
          </w:tcPr>
          <w:p w14:paraId="26E08CB7">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44EAB4B6">
            <w:pPr>
              <w:pStyle w:val="19"/>
              <w:bidi w:val="0"/>
              <w:rPr>
                <w:rFonts w:hint="default" w:ascii="Times New Roman" w:hAnsi="Times New Roman" w:cs="Times New Roman"/>
              </w:rPr>
            </w:pPr>
            <w:r>
              <w:rPr>
                <w:rFonts w:hint="default" w:ascii="Times New Roman" w:hAnsi="Times New Roman" w:cs="Times New Roman"/>
                <w:lang w:val="en-US" w:eastAsia="zh-CN"/>
              </w:rPr>
              <w:t>f(x)=0.0251*x+0.0062</w:t>
            </w:r>
          </w:p>
        </w:tc>
        <w:tc>
          <w:tcPr>
            <w:tcW w:w="542" w:type="pct"/>
            <w:noWrap w:val="0"/>
            <w:vAlign w:val="center"/>
          </w:tcPr>
          <w:p w14:paraId="7FB46A92">
            <w:pPr>
              <w:pStyle w:val="19"/>
              <w:bidi w:val="0"/>
              <w:rPr>
                <w:rFonts w:hint="default" w:ascii="Times New Roman" w:hAnsi="Times New Roman" w:cs="Times New Roman"/>
              </w:rPr>
            </w:pPr>
            <w:r>
              <w:rPr>
                <w:rFonts w:hint="default" w:ascii="Times New Roman" w:hAnsi="Times New Roman" w:cs="Times New Roman"/>
                <w:lang w:val="en-US" w:eastAsia="zh-CN"/>
              </w:rPr>
              <w:t>0.9999</w:t>
            </w:r>
          </w:p>
        </w:tc>
        <w:tc>
          <w:tcPr>
            <w:tcW w:w="533" w:type="pct"/>
            <w:noWrap w:val="0"/>
            <w:vAlign w:val="center"/>
          </w:tcPr>
          <w:p w14:paraId="1D94CE75">
            <w:pPr>
              <w:pStyle w:val="19"/>
              <w:bidi w:val="0"/>
              <w:rPr>
                <w:rFonts w:hint="default" w:ascii="Times New Roman" w:hAnsi="Times New Roman" w:cs="Times New Roman"/>
              </w:rPr>
            </w:pPr>
            <w:r>
              <w:rPr>
                <w:rFonts w:hint="default" w:ascii="Times New Roman" w:hAnsi="Times New Roman" w:cs="Times New Roman"/>
                <w:lang w:val="en-US" w:eastAsia="zh-CN"/>
              </w:rPr>
              <w:t>0.00007</w:t>
            </w:r>
          </w:p>
        </w:tc>
        <w:tc>
          <w:tcPr>
            <w:tcW w:w="463" w:type="pct"/>
            <w:noWrap w:val="0"/>
            <w:vAlign w:val="center"/>
          </w:tcPr>
          <w:p w14:paraId="477CDF5A">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3E71525D">
            <w:pPr>
              <w:pStyle w:val="19"/>
              <w:bidi w:val="0"/>
              <w:rPr>
                <w:rFonts w:hint="default" w:ascii="Times New Roman" w:hAnsi="Times New Roman" w:cs="Times New Roman"/>
              </w:rPr>
            </w:pPr>
            <w:r>
              <w:rPr>
                <w:rFonts w:hint="default" w:ascii="Times New Roman" w:hAnsi="Times New Roman" w:cs="Times New Roman"/>
                <w:lang w:val="en-US" w:eastAsia="zh-CN"/>
              </w:rPr>
              <w:t>0.0002</w:t>
            </w:r>
          </w:p>
        </w:tc>
        <w:tc>
          <w:tcPr>
            <w:tcW w:w="640" w:type="pct"/>
            <w:noWrap w:val="0"/>
            <w:vAlign w:val="center"/>
          </w:tcPr>
          <w:p w14:paraId="6D34BDF0">
            <w:pPr>
              <w:pStyle w:val="19"/>
              <w:bidi w:val="0"/>
              <w:rPr>
                <w:rFonts w:hint="default" w:ascii="Times New Roman" w:hAnsi="Times New Roman" w:cs="Times New Roman"/>
              </w:rPr>
            </w:pPr>
            <w:r>
              <w:rPr>
                <w:rFonts w:hint="default" w:ascii="Times New Roman" w:hAnsi="Times New Roman" w:cs="Times New Roman"/>
                <w:lang w:val="en-US" w:eastAsia="zh-CN"/>
              </w:rPr>
              <w:t>0.0009</w:t>
            </w:r>
          </w:p>
        </w:tc>
      </w:tr>
      <w:tr w14:paraId="1D53B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89" w:type="pct"/>
            <w:noWrap w:val="0"/>
            <w:vAlign w:val="center"/>
          </w:tcPr>
          <w:p w14:paraId="4F4361C1">
            <w:pPr>
              <w:pStyle w:val="19"/>
              <w:bidi w:val="0"/>
              <w:rPr>
                <w:rFonts w:hint="default" w:ascii="Times New Roman" w:hAnsi="Times New Roman" w:cs="Times New Roman"/>
              </w:rPr>
            </w:pPr>
            <w:r>
              <w:rPr>
                <w:rFonts w:hint="default" w:ascii="Times New Roman" w:hAnsi="Times New Roman" w:cs="Times New Roman"/>
                <w:lang w:val="en-US" w:eastAsia="zh-CN"/>
              </w:rPr>
              <w:t>全氟十八酸</w:t>
            </w:r>
          </w:p>
        </w:tc>
        <w:tc>
          <w:tcPr>
            <w:tcW w:w="640" w:type="pct"/>
            <w:noWrap w:val="0"/>
            <w:vAlign w:val="center"/>
          </w:tcPr>
          <w:p w14:paraId="37632479">
            <w:pPr>
              <w:pStyle w:val="19"/>
              <w:bidi w:val="0"/>
              <w:rPr>
                <w:rFonts w:hint="default" w:ascii="Times New Roman" w:hAnsi="Times New Roman" w:cs="Times New Roman"/>
              </w:rPr>
            </w:pPr>
            <w:r>
              <w:rPr>
                <w:rFonts w:hint="default" w:ascii="Times New Roman" w:hAnsi="Times New Roman" w:cs="Times New Roman"/>
                <w:lang w:val="en-US" w:eastAsia="zh-CN"/>
              </w:rPr>
              <w:t>1-100</w:t>
            </w:r>
          </w:p>
        </w:tc>
        <w:tc>
          <w:tcPr>
            <w:tcW w:w="949" w:type="pct"/>
            <w:noWrap w:val="0"/>
            <w:vAlign w:val="center"/>
          </w:tcPr>
          <w:p w14:paraId="1A550F20">
            <w:pPr>
              <w:pStyle w:val="19"/>
              <w:bidi w:val="0"/>
              <w:rPr>
                <w:rFonts w:hint="default" w:ascii="Times New Roman" w:hAnsi="Times New Roman" w:cs="Times New Roman"/>
              </w:rPr>
            </w:pPr>
            <w:r>
              <w:rPr>
                <w:rFonts w:hint="default" w:ascii="Times New Roman" w:hAnsi="Times New Roman" w:cs="Times New Roman"/>
                <w:lang w:val="en-US" w:eastAsia="zh-CN"/>
              </w:rPr>
              <w:t>f(x)=0.0020*x-0.0010</w:t>
            </w:r>
          </w:p>
        </w:tc>
        <w:tc>
          <w:tcPr>
            <w:tcW w:w="542" w:type="pct"/>
            <w:noWrap w:val="0"/>
            <w:vAlign w:val="center"/>
          </w:tcPr>
          <w:p w14:paraId="38D617D0">
            <w:pPr>
              <w:pStyle w:val="19"/>
              <w:bidi w:val="0"/>
              <w:rPr>
                <w:rFonts w:hint="default" w:ascii="Times New Roman" w:hAnsi="Times New Roman" w:cs="Times New Roman"/>
              </w:rPr>
            </w:pPr>
            <w:r>
              <w:rPr>
                <w:rFonts w:hint="default" w:ascii="Times New Roman" w:hAnsi="Times New Roman" w:cs="Times New Roman"/>
                <w:lang w:val="en-US" w:eastAsia="zh-CN"/>
              </w:rPr>
              <w:t>0.9999</w:t>
            </w:r>
          </w:p>
        </w:tc>
        <w:tc>
          <w:tcPr>
            <w:tcW w:w="533" w:type="pct"/>
            <w:noWrap w:val="0"/>
            <w:vAlign w:val="center"/>
          </w:tcPr>
          <w:p w14:paraId="75F1501A">
            <w:pPr>
              <w:pStyle w:val="19"/>
              <w:bidi w:val="0"/>
              <w:rPr>
                <w:rFonts w:hint="default" w:ascii="Times New Roman" w:hAnsi="Times New Roman" w:cs="Times New Roman"/>
              </w:rPr>
            </w:pPr>
            <w:r>
              <w:rPr>
                <w:rFonts w:hint="default" w:ascii="Times New Roman" w:hAnsi="Times New Roman" w:cs="Times New Roman"/>
                <w:lang w:val="en-US" w:eastAsia="zh-CN"/>
              </w:rPr>
              <w:t>0.00004</w:t>
            </w:r>
          </w:p>
        </w:tc>
        <w:tc>
          <w:tcPr>
            <w:tcW w:w="463" w:type="pct"/>
            <w:noWrap w:val="0"/>
            <w:vAlign w:val="center"/>
          </w:tcPr>
          <w:p w14:paraId="0DEF71F8">
            <w:pPr>
              <w:pStyle w:val="19"/>
              <w:bidi w:val="0"/>
              <w:rPr>
                <w:rFonts w:hint="default" w:ascii="Times New Roman" w:hAnsi="Times New Roman" w:cs="Times New Roman"/>
              </w:rPr>
            </w:pPr>
            <w:r>
              <w:rPr>
                <w:rFonts w:hint="default" w:ascii="Times New Roman" w:hAnsi="Times New Roman" w:cs="Times New Roman"/>
                <w:lang w:val="en-US" w:eastAsia="zh-CN"/>
              </w:rPr>
              <w:t>3.143</w:t>
            </w:r>
          </w:p>
        </w:tc>
        <w:tc>
          <w:tcPr>
            <w:tcW w:w="640" w:type="pct"/>
            <w:noWrap w:val="0"/>
            <w:vAlign w:val="center"/>
          </w:tcPr>
          <w:p w14:paraId="43E65D69">
            <w:pPr>
              <w:pStyle w:val="19"/>
              <w:bidi w:val="0"/>
              <w:rPr>
                <w:rFonts w:hint="default" w:ascii="Times New Roman" w:hAnsi="Times New Roman" w:cs="Times New Roman"/>
              </w:rPr>
            </w:pPr>
            <w:r>
              <w:rPr>
                <w:rFonts w:hint="default" w:ascii="Times New Roman" w:hAnsi="Times New Roman" w:cs="Times New Roman"/>
                <w:lang w:val="en-US" w:eastAsia="zh-CN"/>
              </w:rPr>
              <w:t>0.0001</w:t>
            </w:r>
          </w:p>
        </w:tc>
        <w:tc>
          <w:tcPr>
            <w:tcW w:w="640" w:type="pct"/>
            <w:noWrap w:val="0"/>
            <w:vAlign w:val="center"/>
          </w:tcPr>
          <w:p w14:paraId="131D54B4">
            <w:pPr>
              <w:pStyle w:val="19"/>
              <w:bidi w:val="0"/>
              <w:rPr>
                <w:rFonts w:hint="default" w:ascii="Times New Roman" w:hAnsi="Times New Roman" w:cs="Times New Roman"/>
              </w:rPr>
            </w:pPr>
            <w:r>
              <w:rPr>
                <w:rFonts w:hint="default" w:ascii="Times New Roman" w:hAnsi="Times New Roman" w:cs="Times New Roman"/>
                <w:lang w:val="en-US" w:eastAsia="zh-CN"/>
              </w:rPr>
              <w:t>0.0005</w:t>
            </w:r>
          </w:p>
        </w:tc>
      </w:tr>
    </w:tbl>
    <w:p w14:paraId="2511BB41">
      <w:pPr>
        <w:pStyle w:val="38"/>
        <w:rPr>
          <w:rFonts w:hint="default" w:ascii="Times New Roman" w:hAnsi="Times New Roman" w:cs="Times New Roman"/>
          <w:color w:val="auto"/>
          <w:highlight w:val="none"/>
          <w:lang w:val="en-US" w:eastAsia="zh-CN"/>
        </w:rPr>
      </w:pPr>
    </w:p>
    <w:p w14:paraId="2FCD13C5">
      <w:pPr>
        <w:rPr>
          <w:rFonts w:hint="default" w:ascii="Times New Roman" w:hAnsi="Times New Roman" w:cs="Times New Roman"/>
          <w:color w:val="auto"/>
          <w:highlight w:val="none"/>
        </w:rPr>
      </w:pPr>
    </w:p>
    <w:sectPr>
      <w:footerReference r:id="rId8" w:type="default"/>
      <w:pgSz w:w="11906" w:h="16838"/>
      <w:pgMar w:top="850" w:right="1134" w:bottom="1134" w:left="1134" w:header="850" w:footer="1134" w:gutter="284"/>
      <w:lnNumType w:countBy="0" w:restart="continuous"/>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文黑-55简">
    <w:panose1 w:val="00020600040101010101"/>
    <w:charset w:val="86"/>
    <w:family w:val="auto"/>
    <w:pitch w:val="default"/>
    <w:sig w:usb0="A00002BF" w:usb1="1ACF7CFA" w:usb2="00000016" w:usb3="00000000" w:csb0="0004009F" w:csb1="DFD70000"/>
  </w:font>
  <w:font w:name="Cambria Math">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D1BB5">
    <w:pPr>
      <w:pStyle w:val="48"/>
      <w:bidi w:val="0"/>
      <w:rPr>
        <w:rFonts w:hint="eastAsia" w:eastAsia="宋体"/>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41DAD">
    <w:pPr>
      <w:pStyle w:val="48"/>
      <w:bidi w:val="0"/>
      <w:rPr>
        <w:rFonts w:hint="eastAsia" w:eastAsia="宋体"/>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43D283">
                          <w:pPr>
                            <w:pStyle w:val="15"/>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443D283">
                    <w:pPr>
                      <w:pStyle w:val="15"/>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1F0E2">
    <w:pPr>
      <w:pStyle w:val="48"/>
      <w:bidi w:val="0"/>
      <w:rPr>
        <w:rFonts w:hint="eastAsia" w:eastAsia="宋体"/>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6D4EAB">
                          <w:pPr>
                            <w:pStyle w:val="15"/>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4D6D4EAB">
                    <w:pPr>
                      <w:pStyle w:val="15"/>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D48D4">
    <w:pPr>
      <w:pStyle w:val="47"/>
      <w:bidi w:val="0"/>
      <w:rPr>
        <w:rFonts w:hint="eastAsia" w:eastAsia="黑体"/>
        <w:lang w:eastAsia="zh-CN"/>
      </w:rPr>
    </w:pPr>
    <w:r>
      <w:rPr>
        <w:rFonts w:hint="eastAsia"/>
        <w:lang w:eastAsia="zh-CN"/>
      </w:rPr>
      <w:t>T/XXX XXX—XXXX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A726B2"/>
    <w:multiLevelType w:val="multilevel"/>
    <w:tmpl w:val="8FA726B2"/>
    <w:lvl w:ilvl="0" w:tentative="0">
      <w:start w:val="1"/>
      <w:numFmt w:val="none"/>
      <w:pStyle w:val="111"/>
      <w:suff w:val="nothing"/>
      <w:lvlText w:val="注："/>
      <w:lvlJc w:val="left"/>
      <w:pPr>
        <w:tabs>
          <w:tab w:val="left" w:pos="539"/>
        </w:tabs>
        <w:ind w:left="737" w:leftChars="0" w:hanging="374" w:firstLineChars="0"/>
      </w:pPr>
      <w:rPr>
        <w:rFonts w:hint="eastAsia" w:ascii="黑体" w:hAnsi="黑体" w:eastAsia="黑体" w:cs="黑体"/>
        <w:sz w:val="18"/>
        <w:vertAlign w:val="baseline"/>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AC563BE3"/>
    <w:multiLevelType w:val="multilevel"/>
    <w:tmpl w:val="AC563BE3"/>
    <w:lvl w:ilvl="0" w:tentative="0">
      <w:start w:val="1"/>
      <w:numFmt w:val="none"/>
      <w:pStyle w:val="109"/>
      <w:suff w:val="nothing"/>
      <w:lvlText w:val="示例："/>
      <w:lvlJc w:val="left"/>
      <w:pPr>
        <w:tabs>
          <w:tab w:val="left" w:pos="539"/>
        </w:tabs>
        <w:ind w:left="0" w:leftChars="0" w:firstLine="363" w:firstLineChars="0"/>
      </w:pPr>
      <w:rPr>
        <w:rFonts w:hint="eastAsia" w:ascii="黑体" w:hAnsi="黑体" w:eastAsia="黑体" w:cs="黑体"/>
        <w:sz w:val="18"/>
        <w:vertAlign w:val="baseline"/>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
    <w:nsid w:val="AF4B909F"/>
    <w:multiLevelType w:val="multilevel"/>
    <w:tmpl w:val="AF4B909F"/>
    <w:lvl w:ilvl="0" w:tentative="0">
      <w:start w:val="1"/>
      <w:numFmt w:val="decimal"/>
      <w:pStyle w:val="124"/>
      <w:suff w:val="nothing"/>
      <w:lvlText w:val="[%1]  "/>
      <w:lvlJc w:val="left"/>
      <w:pPr>
        <w:ind w:left="0" w:leftChars="0" w:firstLine="363" w:firstLineChars="0"/>
      </w:pPr>
      <w:rPr>
        <w:rFonts w:hint="eastAsia" w:ascii="黑体" w:hAnsi="黑体" w:eastAsia="黑体" w:cs="黑体"/>
        <w:sz w:val="18"/>
      </w:rPr>
    </w:lvl>
    <w:lvl w:ilvl="1" w:tentative="0">
      <w:start w:val="1"/>
      <w:numFmt w:val="chineseCounting"/>
      <w:suff w:val="nothing"/>
      <w:lvlText w:val="第%2节　"/>
      <w:lvlJc w:val="left"/>
      <w:pPr>
        <w:ind w:left="0" w:firstLine="402"/>
      </w:pPr>
      <w:rPr>
        <w:rFonts w:hint="eastAsia"/>
      </w:rPr>
    </w:lvl>
    <w:lvl w:ilvl="2" w:tentative="0">
      <w:start w:val="1"/>
      <w:numFmt w:val="chineseCounting"/>
      <w:suff w:val="nothing"/>
      <w:lvlText w:val="第%3条　"/>
      <w:lvlJc w:val="left"/>
      <w:pPr>
        <w:ind w:left="0" w:firstLine="402"/>
      </w:pPr>
      <w:rPr>
        <w:rFonts w:hint="eastAsia"/>
      </w:rPr>
    </w:lvl>
    <w:lvl w:ilvl="3" w:tentative="0">
      <w:start w:val="1"/>
      <w:numFmt w:val="chineseCounting"/>
      <w:suff w:val="nothing"/>
      <w:lvlText w:val="（%4）"/>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decimalEnclosedCircleChinese"/>
      <w:suff w:val="nothing"/>
      <w:lvlText w:val="%7 "/>
      <w:lvlJc w:val="left"/>
      <w:pPr>
        <w:ind w:left="0" w:firstLine="402"/>
      </w:pPr>
      <w:rPr>
        <w:rFonts w:hint="eastAsia"/>
      </w:rPr>
    </w:lvl>
    <w:lvl w:ilvl="7" w:tentative="0">
      <w:start w:val="1"/>
      <w:numFmt w:val="decimal"/>
      <w:suff w:val="nothing"/>
      <w:lvlText w:val="%8）"/>
      <w:lvlJc w:val="left"/>
      <w:pPr>
        <w:ind w:left="0" w:firstLine="402"/>
      </w:pPr>
      <w:rPr>
        <w:rFonts w:hint="eastAsia"/>
      </w:rPr>
    </w:lvl>
    <w:lvl w:ilvl="8" w:tentative="0">
      <w:start w:val="1"/>
      <w:numFmt w:val="lowerLetter"/>
      <w:suff w:val="nothing"/>
      <w:lvlText w:val="%9．"/>
      <w:lvlJc w:val="left"/>
      <w:pPr>
        <w:ind w:left="0" w:firstLine="402"/>
      </w:pPr>
      <w:rPr>
        <w:rFonts w:hint="eastAsia"/>
      </w:rPr>
    </w:lvl>
  </w:abstractNum>
  <w:abstractNum w:abstractNumId="3">
    <w:nsid w:val="B16E6965"/>
    <w:multiLevelType w:val="multilevel"/>
    <w:tmpl w:val="B16E6965"/>
    <w:lvl w:ilvl="0" w:tentative="0">
      <w:start w:val="1"/>
      <w:numFmt w:val="upperLetter"/>
      <w:pStyle w:val="106"/>
      <w:lvlText w:val="%1"/>
      <w:lvlJc w:val="left"/>
      <w:pPr>
        <w:tabs>
          <w:tab w:val="left" w:pos="0"/>
        </w:tabs>
        <w:ind w:left="0" w:leftChars="0" w:firstLine="0" w:firstLineChars="0"/>
      </w:pPr>
      <w:rPr>
        <w:rFonts w:hint="default"/>
      </w:rPr>
    </w:lvl>
    <w:lvl w:ilvl="1" w:tentative="0">
      <w:start w:val="1"/>
      <w:numFmt w:val="decimal"/>
      <w:pStyle w:val="107"/>
      <w:suff w:val="nothing"/>
      <w:lvlText w:val="表%1.%2　"/>
      <w:lvlJc w:val="left"/>
      <w:pPr>
        <w:ind w:left="0" w:leftChars="0" w:firstLine="0" w:firstLineChars="0"/>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4">
    <w:nsid w:val="B960E9D2"/>
    <w:multiLevelType w:val="multilevel"/>
    <w:tmpl w:val="B960E9D2"/>
    <w:lvl w:ilvl="0" w:tentative="0">
      <w:start w:val="1"/>
      <w:numFmt w:val="decimal"/>
      <w:pStyle w:val="20"/>
      <w:lvlText w:val="%1)"/>
      <w:lvlJc w:val="left"/>
      <w:pPr>
        <w:tabs>
          <w:tab w:val="left" w:pos="0"/>
        </w:tabs>
        <w:ind w:left="720" w:leftChars="0" w:hanging="357" w:firstLineChars="0"/>
      </w:pPr>
      <w:rPr>
        <w:rFonts w:hint="eastAsia" w:ascii="宋体" w:hAnsi="宋体" w:eastAsia="宋体" w:cs="宋体"/>
        <w:sz w:val="15"/>
        <w:vertAlign w:val="baseline"/>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5">
    <w:nsid w:val="C1172B51"/>
    <w:multiLevelType w:val="multilevel"/>
    <w:tmpl w:val="C1172B51"/>
    <w:lvl w:ilvl="0" w:tentative="0">
      <w:start w:val="1"/>
      <w:numFmt w:val="lowerLetter"/>
      <w:pStyle w:val="73"/>
      <w:lvlText w:val="%1)"/>
      <w:lvlJc w:val="left"/>
      <w:pPr>
        <w:tabs>
          <w:tab w:val="left" w:pos="851"/>
        </w:tabs>
        <w:ind w:left="851" w:leftChars="0" w:hanging="426" w:firstLineChars="0"/>
      </w:pPr>
      <w:rPr>
        <w:rFonts w:hint="default" w:ascii="宋体" w:hAnsi="宋体" w:eastAsia="宋体" w:cs="宋体"/>
        <w:sz w:val="20"/>
      </w:rPr>
    </w:lvl>
    <w:lvl w:ilvl="1" w:tentative="0">
      <w:start w:val="1"/>
      <w:numFmt w:val="decimal"/>
      <w:pStyle w:val="74"/>
      <w:lvlText w:val="%2)"/>
      <w:lvlJc w:val="left"/>
      <w:pPr>
        <w:tabs>
          <w:tab w:val="left" w:pos="1276"/>
        </w:tabs>
        <w:ind w:left="1276" w:leftChars="0" w:hanging="425" w:firstLineChars="0"/>
      </w:pPr>
      <w:rPr>
        <w:rFonts w:hint="default" w:ascii="宋体" w:hAnsi="Times New Roman" w:eastAsia="宋体" w:cs="Times New Roman"/>
        <w:sz w:val="21"/>
      </w:rPr>
    </w:lvl>
    <w:lvl w:ilvl="2" w:tentative="0">
      <w:start w:val="1"/>
      <w:numFmt w:val="bullet"/>
      <w:pStyle w:val="72"/>
      <w:lvlText w:val=""/>
      <w:lvlJc w:val="left"/>
      <w:pPr>
        <w:tabs>
          <w:tab w:val="left" w:pos="1678"/>
        </w:tabs>
        <w:ind w:left="1678" w:leftChars="0" w:hanging="414" w:firstLineChars="0"/>
      </w:pPr>
      <w:rPr>
        <w:rFonts w:hint="default" w:ascii="Symbol" w:hAnsi="Symbol" w:cs="Symbol"/>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upp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6">
    <w:nsid w:val="CD373324"/>
    <w:multiLevelType w:val="multilevel"/>
    <w:tmpl w:val="CD373324"/>
    <w:lvl w:ilvl="0" w:tentative="0">
      <w:start w:val="1"/>
      <w:numFmt w:val="none"/>
      <w:pStyle w:val="70"/>
      <w:lvlText w:val="%1——"/>
      <w:lvlJc w:val="left"/>
      <w:pPr>
        <w:tabs>
          <w:tab w:val="left" w:pos="851"/>
        </w:tabs>
        <w:ind w:left="851" w:leftChars="0" w:hanging="426" w:firstLineChars="0"/>
      </w:pPr>
      <w:rPr>
        <w:rFonts w:hint="default" w:ascii="Times New Roman" w:hAnsi="Times New Roman" w:eastAsia="宋体" w:cs="Times New Roman"/>
        <w:sz w:val="20"/>
      </w:rPr>
    </w:lvl>
    <w:lvl w:ilvl="1" w:tentative="0">
      <w:start w:val="1"/>
      <w:numFmt w:val="bullet"/>
      <w:pStyle w:val="71"/>
      <w:lvlText w:val=""/>
      <w:lvlJc w:val="left"/>
      <w:pPr>
        <w:tabs>
          <w:tab w:val="left" w:pos="851"/>
        </w:tabs>
        <w:ind w:left="1270" w:leftChars="0" w:hanging="419" w:firstLineChars="0"/>
      </w:pPr>
      <w:rPr>
        <w:rFonts w:hint="default" w:ascii="Symbol" w:hAnsi="Symbol" w:eastAsia="宋体" w:cs="Symbol"/>
        <w:sz w:val="21"/>
      </w:rPr>
    </w:lvl>
    <w:lvl w:ilvl="2" w:tentative="0">
      <w:start w:val="1"/>
      <w:numFmt w:val="bullet"/>
      <w:lvlText w:val=""/>
      <w:lvlJc w:val="left"/>
      <w:pPr>
        <w:tabs>
          <w:tab w:val="left" w:pos="1678"/>
        </w:tabs>
        <w:ind w:left="1678" w:leftChars="0" w:hanging="414" w:firstLineChars="0"/>
      </w:pPr>
      <w:rPr>
        <w:rFonts w:hint="default" w:ascii="Symbol" w:hAnsi="Symbol" w:cs="Symbol"/>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upp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7">
    <w:nsid w:val="D3720B4E"/>
    <w:multiLevelType w:val="multilevel"/>
    <w:tmpl w:val="D3720B4E"/>
    <w:lvl w:ilvl="0" w:tentative="0">
      <w:start w:val="1"/>
      <w:numFmt w:val="none"/>
      <w:pStyle w:val="41"/>
      <w:suff w:val="nothing"/>
      <w:lvlText w:val="%1"/>
      <w:lvlJc w:val="left"/>
      <w:pPr>
        <w:ind w:left="425" w:leftChars="0" w:hanging="425" w:firstLineChars="0"/>
      </w:pPr>
      <w:rPr>
        <w:rFonts w:hint="default"/>
      </w:rPr>
    </w:lvl>
    <w:lvl w:ilvl="1" w:tentative="0">
      <w:start w:val="1"/>
      <w:numFmt w:val="decimal"/>
      <w:pStyle w:val="65"/>
      <w:suff w:val="nothing"/>
      <w:lvlText w:val="%10.%2 "/>
      <w:lvlJc w:val="left"/>
      <w:pPr>
        <w:ind w:left="0" w:leftChars="0" w:firstLine="0" w:firstLineChars="0"/>
      </w:pPr>
      <w:rPr>
        <w:rFonts w:hint="default" w:ascii="黑体" w:hAnsi="黑体" w:eastAsia="黑体" w:cs="黑体"/>
        <w:sz w:val="20"/>
      </w:rPr>
    </w:lvl>
    <w:lvl w:ilvl="2" w:tentative="0">
      <w:start w:val="1"/>
      <w:numFmt w:val="decimal"/>
      <w:pStyle w:val="66"/>
      <w:suff w:val="nothing"/>
      <w:lvlText w:val="%10.%2.%3 "/>
      <w:lvlJc w:val="left"/>
      <w:pPr>
        <w:ind w:left="0" w:leftChars="0" w:firstLine="0" w:firstLineChars="0"/>
      </w:pPr>
      <w:rPr>
        <w:rFonts w:hint="default" w:ascii="黑体" w:hAnsi="黑体" w:eastAsia="黑体" w:cs="黑体"/>
        <w:sz w:val="20"/>
      </w:rPr>
    </w:lvl>
    <w:lvl w:ilvl="3" w:tentative="0">
      <w:start w:val="1"/>
      <w:numFmt w:val="decimal"/>
      <w:pStyle w:val="67"/>
      <w:suff w:val="nothing"/>
      <w:lvlText w:val="%10.%2.%3.%4 "/>
      <w:lvlJc w:val="left"/>
      <w:pPr>
        <w:ind w:left="0" w:leftChars="0" w:firstLine="0" w:firstLineChars="0"/>
      </w:pPr>
      <w:rPr>
        <w:rFonts w:hint="default" w:ascii="黑体" w:hAnsi="黑体" w:eastAsia="黑体" w:cs="黑体"/>
        <w:sz w:val="20"/>
      </w:rPr>
    </w:lvl>
    <w:lvl w:ilvl="4" w:tentative="0">
      <w:start w:val="1"/>
      <w:numFmt w:val="decimal"/>
      <w:pStyle w:val="68"/>
      <w:suff w:val="nothing"/>
      <w:lvlText w:val="%10.%2.%3.%4.%5 "/>
      <w:lvlJc w:val="left"/>
      <w:pPr>
        <w:ind w:left="0" w:leftChars="0" w:firstLine="0" w:firstLineChars="0"/>
      </w:pPr>
      <w:rPr>
        <w:rFonts w:hint="default" w:ascii="黑体" w:hAnsi="黑体" w:eastAsia="黑体" w:cs="黑体"/>
        <w:sz w:val="20"/>
      </w:rPr>
    </w:lvl>
    <w:lvl w:ilvl="5" w:tentative="0">
      <w:start w:val="1"/>
      <w:numFmt w:val="decimal"/>
      <w:pStyle w:val="69"/>
      <w:suff w:val="nothing"/>
      <w:lvlText w:val="%10.%2.%3.%4.%5.%6 "/>
      <w:lvlJc w:val="left"/>
      <w:pPr>
        <w:ind w:left="0" w:leftChars="0" w:firstLine="0" w:firstLineChars="0"/>
      </w:pPr>
      <w:rPr>
        <w:rFonts w:hint="default" w:ascii="黑体" w:hAnsi="黑体" w:eastAsia="黑体" w:cs="黑体"/>
        <w:sz w:val="20"/>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DA859D96"/>
    <w:multiLevelType w:val="multilevel"/>
    <w:tmpl w:val="DA859D96"/>
    <w:lvl w:ilvl="0" w:tentative="0">
      <w:start w:val="1"/>
      <w:numFmt w:val="decimal"/>
      <w:pStyle w:val="2"/>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9">
    <w:nsid w:val="F60555E7"/>
    <w:multiLevelType w:val="multilevel"/>
    <w:tmpl w:val="F60555E7"/>
    <w:lvl w:ilvl="0" w:tentative="0">
      <w:start w:val="1"/>
      <w:numFmt w:val="decimal"/>
      <w:pStyle w:val="112"/>
      <w:suff w:val="nothing"/>
      <w:lvlText w:val="注%1："/>
      <w:lvlJc w:val="left"/>
      <w:pPr>
        <w:tabs>
          <w:tab w:val="left" w:pos="539"/>
        </w:tabs>
        <w:ind w:left="811" w:leftChars="0" w:hanging="448" w:firstLineChars="0"/>
      </w:pPr>
      <w:rPr>
        <w:rFonts w:hint="eastAsia" w:ascii="黑体" w:hAnsi="黑体" w:eastAsia="黑体" w:cs="黑体"/>
        <w:sz w:val="18"/>
        <w:vertAlign w:val="baseline"/>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0">
    <w:nsid w:val="153687D3"/>
    <w:multiLevelType w:val="multilevel"/>
    <w:tmpl w:val="153687D3"/>
    <w:lvl w:ilvl="0" w:tentative="0">
      <w:start w:val="1"/>
      <w:numFmt w:val="upperLetter"/>
      <w:pStyle w:val="104"/>
      <w:lvlText w:val="%1"/>
      <w:lvlJc w:val="left"/>
      <w:pPr>
        <w:tabs>
          <w:tab w:val="left" w:pos="0"/>
        </w:tabs>
        <w:ind w:left="0" w:leftChars="0" w:firstLine="0" w:firstLineChars="0"/>
      </w:pPr>
      <w:rPr>
        <w:rFonts w:hint="default"/>
      </w:rPr>
    </w:lvl>
    <w:lvl w:ilvl="1" w:tentative="0">
      <w:start w:val="1"/>
      <w:numFmt w:val="decimal"/>
      <w:pStyle w:val="105"/>
      <w:suff w:val="nothing"/>
      <w:lvlText w:val="图%1.%2　"/>
      <w:lvlJc w:val="left"/>
      <w:pPr>
        <w:ind w:left="0" w:leftChars="0" w:firstLine="0" w:firstLineChars="0"/>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1">
    <w:nsid w:val="270F943A"/>
    <w:multiLevelType w:val="multilevel"/>
    <w:tmpl w:val="270F943A"/>
    <w:lvl w:ilvl="0" w:tentative="0">
      <w:start w:val="1"/>
      <w:numFmt w:val="decimal"/>
      <w:pStyle w:val="119"/>
      <w:suff w:val="nothing"/>
      <w:lvlText w:val="图%1  "/>
      <w:lvlJc w:val="left"/>
      <w:pPr>
        <w:tabs>
          <w:tab w:val="left" w:pos="539"/>
        </w:tabs>
        <w:ind w:left="0" w:leftChars="0" w:firstLine="0" w:firstLineChars="0"/>
      </w:pPr>
      <w:rPr>
        <w:rFonts w:hint="eastAsia" w:ascii="黑体" w:hAnsi="黑体" w:eastAsia="黑体" w:cs="黑体"/>
        <w:sz w:val="21"/>
        <w:vertAlign w:val="baseline"/>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2">
    <w:nsid w:val="5776544B"/>
    <w:multiLevelType w:val="multilevel"/>
    <w:tmpl w:val="5776544B"/>
    <w:lvl w:ilvl="0" w:tentative="0">
      <w:start w:val="1"/>
      <w:numFmt w:val="lowerLetter"/>
      <w:pStyle w:val="113"/>
      <w:lvlText w:val="%1"/>
      <w:lvlJc w:val="left"/>
      <w:pPr>
        <w:tabs>
          <w:tab w:val="left" w:pos="539"/>
        </w:tabs>
        <w:ind w:left="539" w:leftChars="0" w:hanging="119" w:firstLineChars="0"/>
      </w:pPr>
      <w:rPr>
        <w:rFonts w:hint="eastAsia" w:ascii="宋体" w:hAnsi="宋体" w:eastAsia="宋体" w:cs="宋体"/>
        <w:sz w:val="15"/>
        <w:vertAlign w:val="superscript"/>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5CFA91E0"/>
    <w:multiLevelType w:val="multilevel"/>
    <w:tmpl w:val="5CFA91E0"/>
    <w:lvl w:ilvl="0" w:tentative="0">
      <w:start w:val="1"/>
      <w:numFmt w:val="decimal"/>
      <w:pStyle w:val="118"/>
      <w:suff w:val="nothing"/>
      <w:lvlText w:val="表%1  "/>
      <w:lvlJc w:val="left"/>
      <w:pPr>
        <w:tabs>
          <w:tab w:val="left" w:pos="539"/>
        </w:tabs>
        <w:ind w:left="0" w:leftChars="0" w:firstLine="0" w:firstLineChars="0"/>
      </w:pPr>
      <w:rPr>
        <w:rFonts w:hint="eastAsia" w:ascii="黑体" w:hAnsi="黑体" w:eastAsia="黑体" w:cs="黑体"/>
        <w:sz w:val="21"/>
        <w:vertAlign w:val="baseline"/>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64086A75"/>
    <w:multiLevelType w:val="multilevel"/>
    <w:tmpl w:val="64086A75"/>
    <w:lvl w:ilvl="0" w:tentative="0">
      <w:start w:val="1"/>
      <w:numFmt w:val="decimal"/>
      <w:pStyle w:val="44"/>
      <w:suff w:val="nothing"/>
      <w:lvlText w:val="%1　"/>
      <w:lvlJc w:val="left"/>
      <w:pPr>
        <w:ind w:left="0" w:leftChars="0" w:firstLine="0" w:firstLineChars="0"/>
      </w:pPr>
      <w:rPr>
        <w:rFonts w:hint="default" w:ascii="Times New Roman" w:hAnsi="Times New Roman" w:eastAsia="黑体" w:cs="Times New Roman"/>
        <w:sz w:val="20"/>
      </w:rPr>
    </w:lvl>
    <w:lvl w:ilvl="1" w:tentative="0">
      <w:start w:val="1"/>
      <w:numFmt w:val="decimal"/>
      <w:pStyle w:val="45"/>
      <w:suff w:val="nothing"/>
      <w:lvlText w:val="%1.%2　"/>
      <w:lvlJc w:val="left"/>
      <w:pPr>
        <w:ind w:left="0" w:leftChars="0" w:firstLine="0" w:firstLineChars="0"/>
      </w:pPr>
      <w:rPr>
        <w:rFonts w:hint="default" w:ascii="Times New Roman" w:hAnsi="Times New Roman" w:eastAsia="黑体" w:cs="Times New Roman"/>
        <w:sz w:val="20"/>
      </w:rPr>
    </w:lvl>
    <w:lvl w:ilvl="2" w:tentative="0">
      <w:start w:val="1"/>
      <w:numFmt w:val="decimal"/>
      <w:pStyle w:val="46"/>
      <w:suff w:val="nothing"/>
      <w:lvlText w:val="%1.%2.%3　"/>
      <w:lvlJc w:val="left"/>
      <w:pPr>
        <w:ind w:left="0" w:leftChars="0" w:firstLine="0" w:firstLineChars="0"/>
      </w:pPr>
      <w:rPr>
        <w:rFonts w:hint="default" w:ascii="Times New Roman" w:hAnsi="Times New Roman" w:eastAsia="黑体" w:cs="Times New Roman"/>
        <w:sz w:val="20"/>
      </w:rPr>
    </w:lvl>
    <w:lvl w:ilvl="3" w:tentative="0">
      <w:start w:val="1"/>
      <w:numFmt w:val="decimal"/>
      <w:pStyle w:val="80"/>
      <w:suff w:val="nothing"/>
      <w:lvlText w:val="%1.%2.%3.%4　"/>
      <w:lvlJc w:val="left"/>
      <w:pPr>
        <w:ind w:left="0" w:leftChars="0" w:firstLine="0" w:firstLineChars="0"/>
      </w:pPr>
      <w:rPr>
        <w:rFonts w:hint="default" w:ascii="黑体" w:hAnsi="黑体" w:eastAsia="黑体" w:cs="黑体"/>
        <w:sz w:val="20"/>
      </w:rPr>
    </w:lvl>
    <w:lvl w:ilvl="4" w:tentative="0">
      <w:start w:val="1"/>
      <w:numFmt w:val="decimal"/>
      <w:pStyle w:val="81"/>
      <w:suff w:val="nothing"/>
      <w:lvlText w:val="%1.%2.%3.%4.%5　"/>
      <w:lvlJc w:val="left"/>
      <w:pPr>
        <w:ind w:left="0" w:leftChars="0" w:firstLine="0" w:firstLineChars="0"/>
      </w:pPr>
      <w:rPr>
        <w:rFonts w:hint="default" w:ascii="黑体" w:hAnsi="黑体" w:eastAsia="黑体" w:cs="黑体"/>
        <w:sz w:val="20"/>
      </w:rPr>
    </w:lvl>
    <w:lvl w:ilvl="5" w:tentative="0">
      <w:start w:val="1"/>
      <w:numFmt w:val="decimal"/>
      <w:pStyle w:val="82"/>
      <w:suff w:val="nothing"/>
      <w:lvlText w:val="%1.%2.%3.%4.%5.%6　"/>
      <w:lvlJc w:val="left"/>
      <w:pPr>
        <w:ind w:left="0" w:leftChars="0" w:firstLine="0" w:firstLineChars="0"/>
      </w:pPr>
      <w:rPr>
        <w:rFonts w:hint="default" w:ascii="黑体" w:hAnsi="黑体" w:eastAsia="黑体" w:cs="黑体"/>
        <w:sz w:val="20"/>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5">
    <w:nsid w:val="6CA66523"/>
    <w:multiLevelType w:val="multilevel"/>
    <w:tmpl w:val="6CA66523"/>
    <w:lvl w:ilvl="0" w:tentative="0">
      <w:start w:val="1"/>
      <w:numFmt w:val="decimal"/>
      <w:pStyle w:val="110"/>
      <w:suff w:val="nothing"/>
      <w:lvlText w:val="示例%1："/>
      <w:lvlJc w:val="left"/>
      <w:pPr>
        <w:tabs>
          <w:tab w:val="left" w:pos="539"/>
        </w:tabs>
        <w:ind w:left="0" w:leftChars="0" w:firstLine="363" w:firstLineChars="0"/>
      </w:pPr>
      <w:rPr>
        <w:rFonts w:hint="eastAsia" w:ascii="黑体" w:hAnsi="黑体" w:eastAsia="黑体" w:cs="黑体"/>
        <w:sz w:val="18"/>
        <w:vertAlign w:val="baseline"/>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718099B9"/>
    <w:multiLevelType w:val="multilevel"/>
    <w:tmpl w:val="718099B9"/>
    <w:lvl w:ilvl="0" w:tentative="0">
      <w:start w:val="1"/>
      <w:numFmt w:val="upperLetter"/>
      <w:pStyle w:val="93"/>
      <w:suff w:val="nothing"/>
      <w:lvlText w:val="附录%1"/>
      <w:lvlJc w:val="left"/>
      <w:pPr>
        <w:ind w:left="0" w:leftChars="0" w:firstLine="0" w:firstLineChars="0"/>
      </w:pPr>
      <w:rPr>
        <w:rFonts w:hint="default"/>
        <w:spacing w:val="102"/>
      </w:rPr>
    </w:lvl>
    <w:lvl w:ilvl="1" w:tentative="0">
      <w:start w:val="1"/>
      <w:numFmt w:val="decimal"/>
      <w:pStyle w:val="94"/>
      <w:suff w:val="nothing"/>
      <w:lvlText w:val="%1.%2　"/>
      <w:lvlJc w:val="left"/>
      <w:pPr>
        <w:ind w:left="0" w:leftChars="0" w:firstLine="0" w:firstLineChars="0"/>
      </w:pPr>
      <w:rPr>
        <w:rFonts w:hint="default" w:ascii="黑体" w:hAnsi="黑体" w:eastAsia="黑体" w:cs="黑体"/>
        <w:sz w:val="20"/>
      </w:rPr>
    </w:lvl>
    <w:lvl w:ilvl="2" w:tentative="0">
      <w:start w:val="1"/>
      <w:numFmt w:val="decimal"/>
      <w:pStyle w:val="95"/>
      <w:suff w:val="nothing"/>
      <w:lvlText w:val="%1.%2.%3　"/>
      <w:lvlJc w:val="left"/>
      <w:pPr>
        <w:ind w:left="0" w:leftChars="0" w:firstLine="0" w:firstLineChars="0"/>
      </w:pPr>
      <w:rPr>
        <w:rFonts w:hint="default" w:ascii="黑体" w:hAnsi="黑体" w:eastAsia="黑体" w:cs="黑体"/>
        <w:sz w:val="20"/>
      </w:rPr>
    </w:lvl>
    <w:lvl w:ilvl="3" w:tentative="0">
      <w:start w:val="1"/>
      <w:numFmt w:val="decimal"/>
      <w:pStyle w:val="96"/>
      <w:suff w:val="nothing"/>
      <w:lvlText w:val="%1.%2.%3.%4　"/>
      <w:lvlJc w:val="left"/>
      <w:pPr>
        <w:ind w:left="0" w:leftChars="0" w:firstLine="0" w:firstLineChars="0"/>
      </w:pPr>
      <w:rPr>
        <w:rFonts w:hint="default" w:ascii="黑体" w:hAnsi="黑体" w:eastAsia="黑体" w:cs="黑体"/>
        <w:sz w:val="20"/>
      </w:rPr>
    </w:lvl>
    <w:lvl w:ilvl="4" w:tentative="0">
      <w:start w:val="1"/>
      <w:numFmt w:val="decimal"/>
      <w:pStyle w:val="97"/>
      <w:suff w:val="nothing"/>
      <w:lvlText w:val="%1.%2.%3.%4.%5　"/>
      <w:lvlJc w:val="left"/>
      <w:pPr>
        <w:ind w:left="0" w:leftChars="0" w:firstLine="0" w:firstLineChars="0"/>
      </w:pPr>
      <w:rPr>
        <w:rFonts w:hint="default" w:ascii="黑体" w:hAnsi="黑体" w:eastAsia="黑体" w:cs="黑体"/>
        <w:sz w:val="20"/>
      </w:rPr>
    </w:lvl>
    <w:lvl w:ilvl="5" w:tentative="0">
      <w:start w:val="1"/>
      <w:numFmt w:val="decimal"/>
      <w:pStyle w:val="98"/>
      <w:suff w:val="nothing"/>
      <w:lvlText w:val="%1.%2.%3.%4.%5.%6　"/>
      <w:lvlJc w:val="left"/>
      <w:pPr>
        <w:ind w:left="0" w:leftChars="0" w:firstLine="0" w:firstLineChars="0"/>
      </w:pPr>
      <w:rPr>
        <w:rFonts w:hint="default" w:ascii="黑体" w:hAnsi="黑体" w:eastAsia="黑体" w:cs="黑体"/>
        <w:sz w:val="20"/>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8"/>
  </w:num>
  <w:num w:numId="2">
    <w:abstractNumId w:val="10"/>
  </w:num>
  <w:num w:numId="3">
    <w:abstractNumId w:val="4"/>
  </w:num>
  <w:num w:numId="4">
    <w:abstractNumId w:val="7"/>
  </w:num>
  <w:num w:numId="5">
    <w:abstractNumId w:val="14"/>
  </w:num>
  <w:num w:numId="6">
    <w:abstractNumId w:val="6"/>
  </w:num>
  <w:num w:numId="7">
    <w:abstractNumId w:val="5"/>
  </w:num>
  <w:num w:numId="8">
    <w:abstractNumId w:val="16"/>
  </w:num>
  <w:num w:numId="9">
    <w:abstractNumId w:val="3"/>
  </w:num>
  <w:num w:numId="10">
    <w:abstractNumId w:val="1"/>
  </w:num>
  <w:num w:numId="11">
    <w:abstractNumId w:val="15"/>
  </w:num>
  <w:num w:numId="12">
    <w:abstractNumId w:val="0"/>
  </w:num>
  <w:num w:numId="13">
    <w:abstractNumId w:val="9"/>
  </w:num>
  <w:num w:numId="14">
    <w:abstractNumId w:val="12"/>
  </w:num>
  <w:num w:numId="15">
    <w:abstractNumId w:val="13"/>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2NWIyNTBlYWRlY2VlZGNkNjdlYmZhZjBhY2UwM2YifQ=="/>
  </w:docVars>
  <w:rsids>
    <w:rsidRoot w:val="4E5B7E87"/>
    <w:rsid w:val="0D3D2C09"/>
    <w:rsid w:val="0DEB6F1B"/>
    <w:rsid w:val="0E812106"/>
    <w:rsid w:val="10FA3E0C"/>
    <w:rsid w:val="1791296B"/>
    <w:rsid w:val="19684B6D"/>
    <w:rsid w:val="1C8A10EC"/>
    <w:rsid w:val="1FB23C38"/>
    <w:rsid w:val="21B24356"/>
    <w:rsid w:val="273027CD"/>
    <w:rsid w:val="297F2261"/>
    <w:rsid w:val="2B405D02"/>
    <w:rsid w:val="2C57387E"/>
    <w:rsid w:val="30D506BB"/>
    <w:rsid w:val="31A31BD9"/>
    <w:rsid w:val="325D06AE"/>
    <w:rsid w:val="35A07972"/>
    <w:rsid w:val="3D5E511D"/>
    <w:rsid w:val="3D972B60"/>
    <w:rsid w:val="434F360D"/>
    <w:rsid w:val="449B739A"/>
    <w:rsid w:val="4E5B7E87"/>
    <w:rsid w:val="4FDF73D6"/>
    <w:rsid w:val="681D6C47"/>
    <w:rsid w:val="68BA08EC"/>
    <w:rsid w:val="6CE91A6B"/>
    <w:rsid w:val="72831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240" w:lineRule="auto"/>
      <w:ind w:firstLine="1120" w:firstLineChars="200"/>
      <w:jc w:val="both"/>
    </w:pPr>
    <w:rPr>
      <w:rFonts w:hint="eastAsia" w:ascii="宋体" w:hAnsi="Times New Roman" w:eastAsia="宋体" w:cs="宋体"/>
      <w:kern w:val="2"/>
      <w:sz w:val="21"/>
      <w:szCs w:val="22"/>
      <w:lang w:val="en-US" w:eastAsia="zh-CN" w:bidi="ar-SA"/>
    </w:rPr>
  </w:style>
  <w:style w:type="paragraph" w:styleId="2">
    <w:name w:val="heading 1"/>
    <w:basedOn w:val="1"/>
    <w:next w:val="1"/>
    <w:qFormat/>
    <w:uiPriority w:val="0"/>
    <w:pPr>
      <w:keepNext/>
      <w:keepLines/>
      <w:numPr>
        <w:ilvl w:val="0"/>
        <w:numId w:val="1"/>
      </w:numPr>
      <w:spacing w:before="20" w:beforeLines="0" w:beforeAutospacing="0" w:after="20" w:afterLines="0" w:afterAutospacing="0" w:line="576" w:lineRule="auto"/>
      <w:ind w:left="432" w:hanging="432" w:firstLineChars="0"/>
      <w:outlineLvl w:val="0"/>
    </w:pPr>
    <w:rPr>
      <w:b/>
      <w:kern w:val="44"/>
      <w:sz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keepNext/>
      <w:keepLines/>
      <w:numPr>
        <w:ilvl w:val="2"/>
        <w:numId w:val="2"/>
      </w:numPr>
      <w:spacing w:before="100" w:beforeLines="0" w:beforeAutospacing="0" w:after="40" w:afterLines="0" w:afterAutospacing="0" w:line="413" w:lineRule="auto"/>
      <w:ind w:left="720" w:hanging="720" w:firstLineChars="0"/>
      <w:outlineLvl w:val="2"/>
    </w:pPr>
    <w:rPr>
      <w:rFonts w:ascii="Times New Roman" w:hAnsi="Times New Roman"/>
      <w:b/>
      <w:sz w:val="30"/>
    </w:rPr>
  </w:style>
  <w:style w:type="paragraph" w:styleId="5">
    <w:name w:val="heading 4"/>
    <w:basedOn w:val="1"/>
    <w:next w:val="1"/>
    <w:semiHidden/>
    <w:unhideWhenUsed/>
    <w:qFormat/>
    <w:uiPriority w:val="0"/>
    <w:pPr>
      <w:keepNext/>
      <w:keepLines/>
      <w:numPr>
        <w:ilvl w:val="3"/>
        <w:numId w:val="2"/>
      </w:numPr>
      <w:spacing w:before="280" w:beforeLines="0" w:beforeAutospacing="0" w:after="290" w:afterLines="0" w:afterAutospacing="0" w:line="372" w:lineRule="auto"/>
      <w:ind w:left="864" w:hanging="864" w:firstLineChars="0"/>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2"/>
      </w:numPr>
      <w:spacing w:before="280" w:beforeLines="0" w:beforeAutospacing="0" w:after="290" w:afterLines="0" w:afterAutospacing="0" w:line="372" w:lineRule="auto"/>
      <w:ind w:left="1008" w:hanging="1008" w:firstLineChars="0"/>
      <w:outlineLvl w:val="4"/>
    </w:pPr>
    <w:rPr>
      <w:b/>
      <w:sz w:val="28"/>
    </w:rPr>
  </w:style>
  <w:style w:type="paragraph" w:styleId="7">
    <w:name w:val="heading 6"/>
    <w:basedOn w:val="1"/>
    <w:next w:val="1"/>
    <w:semiHidden/>
    <w:unhideWhenUsed/>
    <w:qFormat/>
    <w:uiPriority w:val="0"/>
    <w:pPr>
      <w:keepNext/>
      <w:keepLines/>
      <w:numPr>
        <w:ilvl w:val="5"/>
        <w:numId w:val="2"/>
      </w:numPr>
      <w:spacing w:before="240" w:beforeLines="0" w:beforeAutospacing="0" w:after="64" w:afterLines="0" w:afterAutospacing="0" w:line="317" w:lineRule="auto"/>
      <w:ind w:left="1151" w:hanging="1151" w:firstLineChars="0"/>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2"/>
      </w:numPr>
      <w:spacing w:before="240" w:beforeLines="0" w:beforeAutospacing="0" w:after="64" w:afterLines="0" w:afterAutospacing="0" w:line="317" w:lineRule="auto"/>
      <w:ind w:left="1296" w:hanging="1296" w:firstLineChars="0"/>
      <w:outlineLvl w:val="6"/>
    </w:pPr>
    <w:rPr>
      <w:b/>
      <w:sz w:val="24"/>
    </w:rPr>
  </w:style>
  <w:style w:type="paragraph" w:styleId="9">
    <w:name w:val="heading 8"/>
    <w:basedOn w:val="1"/>
    <w:next w:val="1"/>
    <w:semiHidden/>
    <w:unhideWhenUsed/>
    <w:qFormat/>
    <w:uiPriority w:val="0"/>
    <w:pPr>
      <w:keepNext/>
      <w:keepLines/>
      <w:numPr>
        <w:ilvl w:val="7"/>
        <w:numId w:val="2"/>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2"/>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26">
    <w:name w:val="Default Paragraph Font"/>
    <w:semiHidden/>
    <w:qFormat/>
    <w:uiPriority w:val="0"/>
    <w:rPr>
      <w:rFonts w:hint="eastAsia" w:ascii="黑体" w:hAnsi="黑体" w:eastAsia="黑体" w:cs="黑体"/>
      <w:sz w:val="21"/>
    </w:rPr>
  </w:style>
  <w:style w:type="table" w:default="1" w:styleId="24">
    <w:name w:val="Normal Table"/>
    <w:semiHidden/>
    <w:qFormat/>
    <w:uiPriority w:val="0"/>
    <w:tblPr>
      <w:tblCellMar>
        <w:top w:w="0" w:type="dxa"/>
        <w:left w:w="108" w:type="dxa"/>
        <w:bottom w:w="0" w:type="dxa"/>
        <w:right w:w="108" w:type="dxa"/>
      </w:tblCellMar>
    </w:tblPr>
  </w:style>
  <w:style w:type="paragraph" w:styleId="11">
    <w:name w:val="annotation text"/>
    <w:basedOn w:val="1"/>
    <w:qFormat/>
    <w:uiPriority w:val="0"/>
    <w:pPr>
      <w:jc w:val="left"/>
    </w:pPr>
  </w:style>
  <w:style w:type="paragraph" w:styleId="12">
    <w:name w:val="Body Text"/>
    <w:qFormat/>
    <w:uiPriority w:val="0"/>
    <w:pPr>
      <w:spacing w:after="50" w:afterLines="50" w:line="288" w:lineRule="auto"/>
    </w:pPr>
    <w:rPr>
      <w:rFonts w:ascii="汉仪文黑-55简" w:hAnsi="汉仪文黑-55简" w:eastAsia="汉仪文黑-55简" w:cs="Times New Roman"/>
      <w:sz w:val="22"/>
      <w:szCs w:val="22"/>
      <w:lang w:val="en-US" w:eastAsia="zh-CN" w:bidi="ar-SA"/>
    </w:rPr>
  </w:style>
  <w:style w:type="paragraph" w:styleId="13">
    <w:name w:val="toc 5"/>
    <w:basedOn w:val="1"/>
    <w:next w:val="1"/>
    <w:qFormat/>
    <w:uiPriority w:val="0"/>
    <w:pPr>
      <w:spacing w:line="300" w:lineRule="exact"/>
      <w:ind w:left="1680" w:leftChars="800"/>
    </w:pPr>
    <w:rPr>
      <w:rFonts w:hAnsi="宋体"/>
    </w:rPr>
  </w:style>
  <w:style w:type="paragraph" w:styleId="14">
    <w:name w:val="toc 3"/>
    <w:basedOn w:val="1"/>
    <w:next w:val="1"/>
    <w:qFormat/>
    <w:uiPriority w:val="0"/>
    <w:pPr>
      <w:spacing w:line="300" w:lineRule="exact"/>
      <w:ind w:left="840" w:leftChars="400"/>
    </w:pPr>
    <w:rPr>
      <w:rFonts w:hAnsi="宋体"/>
    </w:rPr>
  </w:style>
  <w:style w:type="paragraph" w:styleId="15">
    <w:name w:val="footer"/>
    <w:basedOn w:val="1"/>
    <w:qFormat/>
    <w:uiPriority w:val="0"/>
    <w:pPr>
      <w:tabs>
        <w:tab w:val="center" w:pos="4153"/>
        <w:tab w:val="right" w:pos="8306"/>
      </w:tabs>
      <w:jc w:val="center"/>
    </w:pPr>
    <w:rPr>
      <w:sz w:val="18"/>
      <w:szCs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qFormat/>
    <w:uiPriority w:val="0"/>
    <w:pPr>
      <w:spacing w:line="400" w:lineRule="exact"/>
    </w:pPr>
    <w:rPr>
      <w:rFonts w:hAnsi="宋体"/>
    </w:rPr>
  </w:style>
  <w:style w:type="paragraph" w:styleId="18">
    <w:name w:val="toc 4"/>
    <w:basedOn w:val="1"/>
    <w:next w:val="1"/>
    <w:qFormat/>
    <w:uiPriority w:val="0"/>
    <w:pPr>
      <w:spacing w:line="300" w:lineRule="exact"/>
      <w:ind w:left="1260" w:leftChars="600"/>
    </w:pPr>
    <w:rPr>
      <w:rFonts w:hAnsi="宋体"/>
    </w:rPr>
  </w:style>
  <w:style w:type="paragraph" w:styleId="19">
    <w:name w:val="List"/>
    <w:basedOn w:val="1"/>
    <w:qFormat/>
    <w:uiPriority w:val="0"/>
    <w:pPr>
      <w:ind w:left="0" w:firstLine="0" w:firstLineChars="0"/>
      <w:jc w:val="center"/>
    </w:pPr>
    <w:rPr>
      <w:rFonts w:hint="default" w:ascii="Times New Roman" w:hAnsi="Times New Roman" w:eastAsia="宋体"/>
      <w:sz w:val="15"/>
    </w:rPr>
  </w:style>
  <w:style w:type="paragraph" w:styleId="20">
    <w:name w:val="footnote text"/>
    <w:basedOn w:val="1"/>
    <w:qFormat/>
    <w:uiPriority w:val="0"/>
    <w:pPr>
      <w:widowControl/>
      <w:numPr>
        <w:ilvl w:val="0"/>
        <w:numId w:val="3"/>
      </w:numPr>
      <w:autoSpaceDE w:val="0"/>
      <w:autoSpaceDN w:val="0"/>
      <w:adjustRightInd/>
      <w:snapToGrid/>
      <w:ind w:left="1540" w:leftChars="200" w:hanging="1120" w:hangingChars="200"/>
      <w:jc w:val="both"/>
    </w:pPr>
    <w:rPr>
      <w:rFonts w:hAnsi="宋体"/>
      <w:sz w:val="15"/>
    </w:rPr>
  </w:style>
  <w:style w:type="paragraph" w:styleId="21">
    <w:name w:val="toc 6"/>
    <w:basedOn w:val="1"/>
    <w:next w:val="1"/>
    <w:qFormat/>
    <w:uiPriority w:val="0"/>
    <w:pPr>
      <w:spacing w:line="300" w:lineRule="exact"/>
      <w:ind w:left="2100" w:leftChars="1000"/>
    </w:pPr>
    <w:rPr>
      <w:rFonts w:hAnsi="宋体"/>
    </w:rPr>
  </w:style>
  <w:style w:type="paragraph" w:styleId="22">
    <w:name w:val="toc 2"/>
    <w:basedOn w:val="1"/>
    <w:next w:val="1"/>
    <w:qFormat/>
    <w:uiPriority w:val="0"/>
    <w:pPr>
      <w:spacing w:line="300" w:lineRule="exact"/>
      <w:ind w:left="420" w:leftChars="200"/>
    </w:pPr>
    <w:rPr>
      <w:rFonts w:hAnsi="宋体"/>
    </w:rPr>
  </w:style>
  <w:style w:type="paragraph" w:styleId="23">
    <w:name w:val="Normal (Web)"/>
    <w:basedOn w:val="1"/>
    <w:qFormat/>
    <w:uiPriority w:val="0"/>
    <w:rPr>
      <w:rFonts w:ascii="Times New Roman" w:hAnsi="Times New Roman" w:cs="Times New Roman"/>
      <w:sz w:val="24"/>
      <w:szCs w:val="24"/>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footnote reference"/>
    <w:basedOn w:val="26"/>
    <w:qFormat/>
    <w:uiPriority w:val="0"/>
    <w:rPr>
      <w:rFonts w:ascii="宋体" w:hAnsi="宋体" w:eastAsia="宋体" w:cs="宋体"/>
      <w:sz w:val="18"/>
      <w:vertAlign w:val="superscript"/>
    </w:rPr>
  </w:style>
  <w:style w:type="paragraph" w:customStyle="1" w:styleId="28">
    <w:name w:val="表格"/>
    <w:basedOn w:val="1"/>
    <w:next w:val="19"/>
    <w:qFormat/>
    <w:uiPriority w:val="0"/>
    <w:pPr>
      <w:spacing w:line="240" w:lineRule="auto"/>
      <w:ind w:firstLine="0" w:firstLineChars="0"/>
      <w:jc w:val="center"/>
    </w:pPr>
    <w:rPr>
      <w:rFonts w:ascii="Times New Roman" w:hAnsi="Times New Roman" w:eastAsia="宋体" w:cs="Times New Roman"/>
      <w:sz w:val="21"/>
    </w:rPr>
  </w:style>
  <w:style w:type="paragraph" w:customStyle="1" w:styleId="29">
    <w:name w:val="标准称谓3"/>
    <w:next w:val="1"/>
    <w:qFormat/>
    <w:uiPriority w:val="0"/>
    <w:pPr>
      <w:framePr w:w="9639" w:h="624" w:hRule="exact" w:hSpace="181" w:vSpace="181" w:wrap="around" w:vAnchor="page" w:hAnchor="page" w:x="1305" w:y="2269" w:anchorLock="1"/>
      <w:widowControl w:val="0"/>
      <w:kinsoku w:val="0"/>
      <w:overflowPunct w:val="0"/>
      <w:autoSpaceDE w:val="0"/>
      <w:autoSpaceDN w:val="0"/>
      <w:spacing w:line="0" w:lineRule="atLeast"/>
      <w:jc w:val="distribute"/>
    </w:pPr>
    <w:rPr>
      <w:rFonts w:hint="eastAsia" w:ascii="黑体" w:hAnsi="Times New Roman" w:eastAsia="黑体" w:cs="Times New Roman"/>
      <w:sz w:val="48"/>
    </w:rPr>
  </w:style>
  <w:style w:type="paragraph" w:customStyle="1" w:styleId="30">
    <w:name w:val="封面标准号2"/>
    <w:qFormat/>
    <w:uiPriority w:val="0"/>
    <w:pPr>
      <w:framePr w:w="9355" w:h="624" w:hRule="exact" w:hSpace="181" w:vSpace="181" w:wrap="around" w:vAnchor="page" w:hAnchor="page" w:x="1419" w:y="3284"/>
      <w:spacing w:line="280" w:lineRule="exact"/>
      <w:jc w:val="right"/>
    </w:pPr>
    <w:rPr>
      <w:rFonts w:hint="eastAsia" w:ascii="黑体" w:hAnsi="Times New Roman" w:eastAsia="黑体" w:cs="Times New Roman"/>
      <w:sz w:val="28"/>
    </w:rPr>
  </w:style>
  <w:style w:type="paragraph" w:customStyle="1" w:styleId="31">
    <w:name w:val="封面标准代替信息"/>
    <w:qFormat/>
    <w:uiPriority w:val="0"/>
    <w:pPr>
      <w:framePr w:w="9355" w:h="624" w:hRule="exact" w:hSpace="181" w:vSpace="181" w:wrap="around" w:vAnchor="page" w:hAnchor="page" w:x="1419" w:y="3284"/>
      <w:spacing w:before="57" w:line="280" w:lineRule="exact"/>
      <w:jc w:val="right"/>
    </w:pPr>
    <w:rPr>
      <w:rFonts w:hint="eastAsia" w:ascii="黑体" w:hAnsi="Times New Roman" w:eastAsia="黑体" w:cs="Times New Roman"/>
      <w:sz w:val="21"/>
    </w:rPr>
  </w:style>
  <w:style w:type="paragraph" w:customStyle="1" w:styleId="32">
    <w:name w:val="封面标准顶部线"/>
    <w:qFormat/>
    <w:uiPriority w:val="0"/>
    <w:pPr>
      <w:framePr w:w="9673" w:hSpace="181" w:wrap="around" w:vAnchor="page" w:hAnchor="page" w:x="1390" w:y="4242"/>
      <w:spacing w:line="0" w:lineRule="atLeast"/>
    </w:pPr>
    <w:rPr>
      <w:rFonts w:hint="eastAsia" w:ascii="宋体" w:hAnsi="Times New Roman" w:eastAsia="宋体" w:cs="Times New Roman"/>
      <w:sz w:val="21"/>
    </w:rPr>
  </w:style>
  <w:style w:type="paragraph" w:customStyle="1" w:styleId="33">
    <w:name w:val="封面标准名称"/>
    <w:qFormat/>
    <w:uiPriority w:val="0"/>
    <w:pPr>
      <w:framePr w:w="9639" w:h="6974" w:hRule="exact" w:wrap="around" w:vAnchor="page" w:hAnchor="page" w:x="1419" w:y="6408"/>
      <w:spacing w:line="700" w:lineRule="exact"/>
      <w:jc w:val="center"/>
    </w:pPr>
    <w:rPr>
      <w:rFonts w:hint="eastAsia" w:ascii="黑体" w:hAnsi="Times New Roman" w:eastAsia="黑体" w:cs="Times New Roman"/>
      <w:sz w:val="52"/>
    </w:rPr>
  </w:style>
  <w:style w:type="paragraph" w:customStyle="1" w:styleId="34">
    <w:name w:val="封面标准英文名称"/>
    <w:basedOn w:val="33"/>
    <w:qFormat/>
    <w:uiPriority w:val="0"/>
    <w:pPr>
      <w:widowControl w:val="0"/>
      <w:spacing w:before="410" w:line="360" w:lineRule="exact"/>
      <w:textAlignment w:val="bottom"/>
    </w:pPr>
    <w:rPr>
      <w:rFonts w:ascii="Times New Roman" w:hAnsi="Times New Roman" w:cs="Times New Roman"/>
      <w:sz w:val="28"/>
    </w:rPr>
  </w:style>
  <w:style w:type="paragraph" w:customStyle="1" w:styleId="35">
    <w:name w:val="封面日期"/>
    <w:qFormat/>
    <w:uiPriority w:val="0"/>
    <w:pPr>
      <w:framePr w:w="9673" w:vSpace="181" w:wrap="around" w:vAnchor="page" w:hAnchor="page" w:x="1419" w:y="14176" w:anchorLock="1"/>
      <w:spacing w:line="360" w:lineRule="exact"/>
    </w:pPr>
    <w:rPr>
      <w:rFonts w:hint="eastAsia" w:ascii="黑体" w:hAnsi="Times New Roman" w:eastAsia="黑体" w:cs="Times New Roman"/>
      <w:sz w:val="28"/>
    </w:rPr>
  </w:style>
  <w:style w:type="paragraph" w:customStyle="1" w:styleId="36">
    <w:name w:val="其他发布部门2"/>
    <w:basedOn w:val="37"/>
    <w:qFormat/>
    <w:uiPriority w:val="0"/>
    <w:pPr>
      <w:framePr w:w="7433" w:h="584" w:hRule="exact" w:hSpace="181" w:wrap="around" w:vAnchor="margin" w:hAnchor="margin" w:xAlign="center" w:y="15027"/>
      <w:spacing w:line="0" w:lineRule="atLeast"/>
    </w:pPr>
    <w:rPr>
      <w:rFonts w:ascii="黑体" w:hAnsi="黑体" w:eastAsia="黑体" w:cs="Times New Roman"/>
      <w:spacing w:val="0"/>
      <w:w w:val="100"/>
    </w:rPr>
  </w:style>
  <w:style w:type="paragraph" w:customStyle="1" w:styleId="37">
    <w:name w:val="发布部门"/>
    <w:next w:val="38"/>
    <w:qFormat/>
    <w:uiPriority w:val="0"/>
    <w:pPr>
      <w:framePr w:w="7938" w:h="1134" w:hRule="exact" w:hSpace="125" w:vSpace="181" w:wrap="around" w:vAnchor="page" w:hAnchor="page" w:x="2150" w:y="14630" w:anchorLock="1"/>
      <w:spacing w:before="100"/>
      <w:jc w:val="center"/>
    </w:pPr>
    <w:rPr>
      <w:rFonts w:hint="eastAsia" w:ascii="宋体" w:hAnsi="Times New Roman" w:eastAsia="宋体" w:cs="Times New Roman"/>
      <w:spacing w:val="20"/>
      <w:w w:val="135"/>
      <w:sz w:val="28"/>
    </w:rPr>
  </w:style>
  <w:style w:type="paragraph" w:customStyle="1" w:styleId="38">
    <w:name w:val="标准文件_段"/>
    <w:qFormat/>
    <w:uiPriority w:val="0"/>
    <w:pPr>
      <w:ind w:firstLine="1120" w:firstLineChars="200"/>
      <w:jc w:val="both"/>
    </w:pPr>
    <w:rPr>
      <w:rFonts w:hint="eastAsia" w:ascii="宋体" w:hAnsi="Times New Roman" w:eastAsia="宋体" w:cs="宋体"/>
      <w:sz w:val="21"/>
    </w:rPr>
  </w:style>
  <w:style w:type="paragraph" w:customStyle="1" w:styleId="39">
    <w:name w:val="文献分类号"/>
    <w:qFormat/>
    <w:uiPriority w:val="0"/>
    <w:pPr>
      <w:framePr w:wrap="around" w:vAnchor="page" w:hAnchor="page" w:x="1373" w:y="568"/>
      <w:widowControl w:val="0"/>
      <w:textAlignment w:val="center"/>
    </w:pPr>
    <w:rPr>
      <w:rFonts w:hint="eastAsia" w:ascii="黑体" w:hAnsi="Times New Roman" w:eastAsia="黑体" w:cs="Times New Roman"/>
      <w:kern w:val="21"/>
      <w:sz w:val="21"/>
    </w:rPr>
  </w:style>
  <w:style w:type="paragraph" w:customStyle="1" w:styleId="40">
    <w:name w:val="标准文件_目录标题"/>
    <w:basedOn w:val="1"/>
    <w:qFormat/>
    <w:uiPriority w:val="0"/>
    <w:pPr>
      <w:shd w:val="clear" w:color="auto" w:fill="FFFFFF"/>
      <w:spacing w:after="469" w:afterLines="150"/>
      <w:ind w:firstLineChars="0"/>
      <w:jc w:val="center"/>
    </w:pPr>
    <w:rPr>
      <w:rFonts w:ascii="黑体" w:hAnsi="Times New Roman" w:eastAsia="黑体" w:cs="黑体"/>
      <w:kern w:val="0"/>
      <w:sz w:val="32"/>
    </w:rPr>
  </w:style>
  <w:style w:type="paragraph" w:customStyle="1" w:styleId="41">
    <w:name w:val="标准文件_前言、引言标题"/>
    <w:next w:val="1"/>
    <w:qFormat/>
    <w:uiPriority w:val="0"/>
    <w:pPr>
      <w:numPr>
        <w:ilvl w:val="0"/>
        <w:numId w:val="4"/>
      </w:numPr>
      <w:suppressAutoHyphens w:val="0"/>
      <w:spacing w:after="469" w:afterLines="150"/>
      <w:ind w:left="425" w:hanging="425"/>
      <w:jc w:val="center"/>
      <w:outlineLvl w:val="0"/>
    </w:pPr>
    <w:rPr>
      <w:rFonts w:hint="eastAsia" w:ascii="黑体" w:hAnsi="Times New Roman" w:eastAsia="黑体" w:cs="黑体"/>
      <w:sz w:val="32"/>
    </w:rPr>
  </w:style>
  <w:style w:type="paragraph" w:customStyle="1" w:styleId="42">
    <w:name w:val="标准文件_正文标准名称"/>
    <w:basedOn w:val="1"/>
    <w:link w:val="43"/>
    <w:qFormat/>
    <w:uiPriority w:val="0"/>
    <w:pPr>
      <w:widowControl/>
      <w:suppressAutoHyphens w:val="0"/>
      <w:adjustRightInd/>
      <w:spacing w:after="640" w:line="400" w:lineRule="exact"/>
      <w:ind w:firstLine="0" w:firstLineChars="0"/>
      <w:jc w:val="center"/>
    </w:pPr>
    <w:rPr>
      <w:rFonts w:ascii="黑体" w:hAnsi="黑体" w:eastAsia="黑体" w:cs="黑体"/>
      <w:sz w:val="32"/>
    </w:rPr>
  </w:style>
  <w:style w:type="character" w:customStyle="1" w:styleId="43">
    <w:name w:val="标准文件_正文标准名称 Char"/>
    <w:link w:val="42"/>
    <w:qFormat/>
    <w:uiPriority w:val="0"/>
    <w:rPr>
      <w:rFonts w:ascii="黑体" w:hAnsi="黑体" w:eastAsia="黑体" w:cs="黑体"/>
      <w:sz w:val="32"/>
    </w:rPr>
  </w:style>
  <w:style w:type="paragraph" w:customStyle="1" w:styleId="44">
    <w:name w:val="标准文件_章标题"/>
    <w:next w:val="38"/>
    <w:qFormat/>
    <w:uiPriority w:val="0"/>
    <w:pPr>
      <w:numPr>
        <w:ilvl w:val="0"/>
        <w:numId w:val="5"/>
      </w:numPr>
      <w:suppressAutoHyphens w:val="0"/>
      <w:spacing w:before="313" w:beforeLines="100" w:after="313" w:afterLines="100"/>
      <w:jc w:val="both"/>
      <w:outlineLvl w:val="0"/>
    </w:pPr>
    <w:rPr>
      <w:rFonts w:hint="eastAsia" w:ascii="黑体" w:hAnsi="Times New Roman" w:eastAsia="黑体" w:cs="黑体"/>
      <w:b/>
      <w:sz w:val="21"/>
    </w:rPr>
  </w:style>
  <w:style w:type="paragraph" w:customStyle="1" w:styleId="45">
    <w:name w:val="标准文件_一级条标题"/>
    <w:basedOn w:val="44"/>
    <w:next w:val="38"/>
    <w:qFormat/>
    <w:uiPriority w:val="0"/>
    <w:pPr>
      <w:numPr>
        <w:ilvl w:val="1"/>
      </w:numPr>
      <w:spacing w:before="157" w:beforeLines="50" w:after="157" w:afterLines="50"/>
      <w:outlineLvl w:val="1"/>
    </w:pPr>
    <w:rPr>
      <w:rFonts w:hAnsi="Times New Roman"/>
    </w:rPr>
  </w:style>
  <w:style w:type="paragraph" w:customStyle="1" w:styleId="46">
    <w:name w:val="标准文件_二级条标题"/>
    <w:next w:val="38"/>
    <w:qFormat/>
    <w:uiPriority w:val="0"/>
    <w:pPr>
      <w:numPr>
        <w:ilvl w:val="2"/>
        <w:numId w:val="5"/>
      </w:numPr>
      <w:suppressAutoHyphens w:val="0"/>
      <w:spacing w:before="157" w:beforeLines="50" w:after="157" w:afterLines="50"/>
      <w:jc w:val="both"/>
      <w:outlineLvl w:val="2"/>
    </w:pPr>
    <w:rPr>
      <w:rFonts w:hint="eastAsia" w:ascii="黑体" w:hAnsi="黑体" w:eastAsia="黑体" w:cs="黑体"/>
      <w:sz w:val="21"/>
    </w:rPr>
  </w:style>
  <w:style w:type="paragraph" w:customStyle="1" w:styleId="47">
    <w:name w:val="标准书眉_奇数页"/>
    <w:next w:val="1"/>
    <w:qFormat/>
    <w:uiPriority w:val="0"/>
    <w:pPr>
      <w:tabs>
        <w:tab w:val="center" w:pos="4153"/>
        <w:tab w:val="right" w:pos="8306"/>
      </w:tabs>
      <w:spacing w:after="120"/>
      <w:jc w:val="right"/>
    </w:pPr>
    <w:rPr>
      <w:rFonts w:hint="eastAsia" w:ascii="黑体" w:hAnsi="Times New Roman" w:eastAsia="黑体" w:cs="黑体"/>
      <w:sz w:val="21"/>
    </w:rPr>
  </w:style>
  <w:style w:type="paragraph" w:customStyle="1" w:styleId="48">
    <w:name w:val="标准书脚_奇数页"/>
    <w:qFormat/>
    <w:uiPriority w:val="0"/>
    <w:pPr>
      <w:ind w:right="227"/>
      <w:jc w:val="right"/>
    </w:pPr>
    <w:rPr>
      <w:rFonts w:hint="eastAsia" w:ascii="宋体" w:hAnsi="Times New Roman" w:eastAsia="宋体" w:cs="宋体"/>
      <w:sz w:val="18"/>
    </w:rPr>
  </w:style>
  <w:style w:type="paragraph" w:customStyle="1" w:styleId="49">
    <w:name w:val="标准标志"/>
    <w:next w:val="1"/>
    <w:qFormat/>
    <w:uiPriority w:val="0"/>
    <w:pPr>
      <w:framePr w:w="2546" w:h="1134" w:hRule="exact" w:hSpace="181" w:wrap="around" w:vAnchor="margin" w:hAnchor="margin" w:x="6521" w:y="421" w:anchorLock="1"/>
      <w:shd w:val="clear" w:fill="FFFFFF"/>
      <w:spacing w:line="0" w:lineRule="atLeast"/>
      <w:jc w:val="right"/>
    </w:pPr>
    <w:rPr>
      <w:rFonts w:hint="eastAsia" w:ascii="Times New Roman" w:hAnsi="Times New Roman" w:eastAsia="宋体" w:cs="Times New Roman"/>
      <w:b/>
      <w:w w:val="170"/>
      <w:sz w:val="96"/>
    </w:rPr>
  </w:style>
  <w:style w:type="paragraph" w:customStyle="1" w:styleId="50">
    <w:name w:val="标准标志2"/>
    <w:next w:val="1"/>
    <w:qFormat/>
    <w:uiPriority w:val="0"/>
    <w:pPr>
      <w:framePr w:wrap="around" w:vAnchor="margin" w:hAnchor="margin" w:x="5614" w:y="398" w:anchorLock="1"/>
      <w:spacing w:line="0" w:lineRule="atLeast"/>
      <w:jc w:val="right"/>
    </w:pPr>
    <w:rPr>
      <w:rFonts w:hint="eastAsia" w:ascii="Times New Roman" w:hAnsi="Times New Roman" w:eastAsia="宋体" w:cs="Times New Roman"/>
      <w:b/>
      <w:w w:val="130"/>
      <w:sz w:val="96"/>
    </w:rPr>
  </w:style>
  <w:style w:type="paragraph" w:customStyle="1" w:styleId="51">
    <w:name w:val="标准称谓"/>
    <w:next w:val="1"/>
    <w:qFormat/>
    <w:uiPriority w:val="0"/>
    <w:pPr>
      <w:framePr w:w="9639" w:h="624" w:hRule="exact" w:hSpace="181" w:vSpace="181" w:wrap="around" w:vAnchor="page" w:hAnchor="page" w:x="1305" w:y="2269" w:anchorLock="1"/>
      <w:widowControl w:val="0"/>
      <w:kinsoku w:val="0"/>
      <w:overflowPunct w:val="0"/>
      <w:autoSpaceDE w:val="0"/>
      <w:autoSpaceDN w:val="0"/>
      <w:spacing w:line="0" w:lineRule="atLeast"/>
      <w:jc w:val="distribute"/>
    </w:pPr>
    <w:rPr>
      <w:rFonts w:hint="eastAsia" w:ascii="宋体" w:hAnsi="Times New Roman" w:eastAsia="宋体" w:cs="Times New Roman"/>
      <w:b/>
      <w:w w:val="148"/>
      <w:sz w:val="48"/>
    </w:rPr>
  </w:style>
  <w:style w:type="paragraph" w:customStyle="1" w:styleId="52">
    <w:name w:val="标准称谓2"/>
    <w:next w:val="1"/>
    <w:qFormat/>
    <w:uiPriority w:val="0"/>
    <w:pPr>
      <w:framePr w:w="6781" w:h="907" w:hRule="exact" w:hSpace="181" w:vSpace="181" w:wrap="around" w:vAnchor="page" w:hAnchor="page" w:xAlign="center" w:y="2269" w:anchorLock="1"/>
      <w:widowControl w:val="0"/>
      <w:kinsoku w:val="0"/>
      <w:overflowPunct w:val="0"/>
      <w:autoSpaceDE w:val="0"/>
      <w:autoSpaceDN w:val="0"/>
      <w:spacing w:line="0" w:lineRule="atLeast"/>
      <w:jc w:val="distribute"/>
    </w:pPr>
    <w:rPr>
      <w:rFonts w:hint="eastAsia" w:ascii="Times New Roman" w:hAnsi="Times New Roman" w:eastAsia="黑体" w:cs="Times New Roman"/>
      <w:spacing w:val="-40"/>
      <w:kern w:val="2"/>
      <w:sz w:val="72"/>
      <w:szCs w:val="72"/>
    </w:rPr>
  </w:style>
  <w:style w:type="paragraph" w:customStyle="1" w:styleId="53">
    <w:name w:val="标准书眉_偶数页"/>
    <w:next w:val="1"/>
    <w:qFormat/>
    <w:uiPriority w:val="0"/>
    <w:pPr>
      <w:spacing w:after="120"/>
    </w:pPr>
    <w:rPr>
      <w:rFonts w:hint="eastAsia" w:ascii="黑体" w:hAnsi="Times New Roman" w:eastAsia="黑体" w:cs="黑体"/>
      <w:sz w:val="21"/>
    </w:rPr>
  </w:style>
  <w:style w:type="paragraph" w:customStyle="1" w:styleId="54">
    <w:name w:val="标准文件_参考文献标题"/>
    <w:basedOn w:val="1"/>
    <w:next w:val="1"/>
    <w:qFormat/>
    <w:uiPriority w:val="0"/>
    <w:pPr>
      <w:widowControl/>
      <w:spacing w:before="126" w:beforeLines="40" w:after="157" w:afterLines="50"/>
      <w:ind w:firstLineChars="0"/>
      <w:jc w:val="center"/>
      <w:outlineLvl w:val="0"/>
    </w:pPr>
    <w:rPr>
      <w:rFonts w:ascii="黑体" w:hAnsi="Times New Roman" w:eastAsia="黑体" w:cs="黑体"/>
      <w:kern w:val="0"/>
    </w:rPr>
  </w:style>
  <w:style w:type="paragraph" w:customStyle="1" w:styleId="55">
    <w:name w:val="发布日期"/>
    <w:qFormat/>
    <w:uiPriority w:val="0"/>
    <w:pPr>
      <w:framePr w:w="3997" w:h="471" w:hRule="exact" w:hSpace="181" w:vSpace="181" w:wrap="around" w:vAnchor="margin" w:hAnchor="page" w:y="14080" w:anchorLock="1"/>
      <w:spacing w:line="360" w:lineRule="exact"/>
    </w:pPr>
    <w:rPr>
      <w:rFonts w:hint="eastAsia" w:ascii="黑体" w:hAnsi="Times New Roman" w:eastAsia="黑体" w:cs="Times New Roman"/>
      <w:sz w:val="28"/>
    </w:rPr>
  </w:style>
  <w:style w:type="paragraph" w:customStyle="1" w:styleId="56">
    <w:name w:val="实施日期"/>
    <w:basedOn w:val="55"/>
    <w:qFormat/>
    <w:uiPriority w:val="0"/>
    <w:pPr>
      <w:framePr w:hSpace="0" w:wrap="around" w:vAnchor="page" w:hAnchor="page" w:x="7089" w:y="14176"/>
      <w:jc w:val="right"/>
    </w:pPr>
  </w:style>
  <w:style w:type="paragraph" w:customStyle="1" w:styleId="57">
    <w:name w:val="封面一致性程度标识"/>
    <w:basedOn w:val="34"/>
    <w:qFormat/>
    <w:uiPriority w:val="0"/>
    <w:pPr>
      <w:spacing w:before="760"/>
    </w:pPr>
  </w:style>
  <w:style w:type="paragraph" w:customStyle="1" w:styleId="58">
    <w:name w:val="封面标准文稿类别"/>
    <w:basedOn w:val="57"/>
    <w:qFormat/>
    <w:uiPriority w:val="0"/>
    <w:pPr>
      <w:spacing w:before="440" w:after="160"/>
    </w:pPr>
    <w:rPr>
      <w:rFonts w:ascii="黑体" w:hAnsi="黑体" w:cs="黑体"/>
      <w:sz w:val="24"/>
    </w:rPr>
  </w:style>
  <w:style w:type="paragraph" w:customStyle="1" w:styleId="59">
    <w:name w:val="封面标准文稿编辑信息"/>
    <w:basedOn w:val="58"/>
    <w:qFormat/>
    <w:uiPriority w:val="0"/>
    <w:pPr>
      <w:spacing w:before="180" w:line="240" w:lineRule="atLeast"/>
    </w:pPr>
    <w:rPr>
      <w:sz w:val="21"/>
    </w:rPr>
  </w:style>
  <w:style w:type="paragraph" w:customStyle="1" w:styleId="60">
    <w:name w:val="封面标准文稿附件"/>
    <w:basedOn w:val="58"/>
    <w:qFormat/>
    <w:uiPriority w:val="0"/>
    <w:pPr>
      <w:spacing w:before="937" w:beforeLines="300" w:afterLines="30" w:line="240" w:lineRule="auto"/>
    </w:pPr>
    <w:rPr>
      <w:rFonts w:ascii="Times New Roman" w:hAnsi="Times New Roman" w:cs="Times New Roman"/>
      <w:b/>
      <w:sz w:val="21"/>
    </w:rPr>
  </w:style>
  <w:style w:type="paragraph" w:customStyle="1" w:styleId="61">
    <w:name w:val="其他发布部门"/>
    <w:basedOn w:val="37"/>
    <w:qFormat/>
    <w:uiPriority w:val="0"/>
    <w:pPr>
      <w:framePr w:wrap="around" w:y="15310"/>
      <w:spacing w:line="0" w:lineRule="atLeast"/>
    </w:pPr>
    <w:rPr>
      <w:rFonts w:ascii="黑体" w:hAnsi="黑体" w:eastAsia="黑体" w:cs="黑体"/>
    </w:rPr>
  </w:style>
  <w:style w:type="paragraph" w:customStyle="1" w:styleId="62">
    <w:name w:val="其他发布部门3"/>
    <w:qFormat/>
    <w:uiPriority w:val="0"/>
    <w:pPr>
      <w:framePr w:w="9248" w:h="1259" w:hRule="exact" w:hSpace="181" w:vSpace="181" w:wrap="auto" w:vAnchor="margin" w:hAnchor="margin" w:xAlign="center" w:y="14545"/>
      <w:spacing w:line="0" w:lineRule="atLeast"/>
      <w:jc w:val="center"/>
    </w:pPr>
    <w:rPr>
      <w:rFonts w:hint="eastAsia" w:ascii="黑体" w:hAnsi="Times New Roman" w:eastAsia="黑体" w:cs="Times New Roman"/>
      <w:sz w:val="28"/>
    </w:rPr>
  </w:style>
  <w:style w:type="paragraph" w:customStyle="1" w:styleId="63">
    <w:name w:val="其他发布日期"/>
    <w:basedOn w:val="55"/>
    <w:qFormat/>
    <w:uiPriority w:val="0"/>
    <w:pPr>
      <w:framePr w:hSpace="0" w:wrap="around" w:vAnchor="page" w:hAnchor="page" w:x="1419" w:y="14176"/>
    </w:pPr>
  </w:style>
  <w:style w:type="paragraph" w:customStyle="1" w:styleId="64">
    <w:name w:val="其他实施日期"/>
    <w:basedOn w:val="56"/>
    <w:qFormat/>
    <w:uiPriority w:val="0"/>
  </w:style>
  <w:style w:type="paragraph" w:customStyle="1" w:styleId="65">
    <w:name w:val="标准文件_引言一级条标题"/>
    <w:basedOn w:val="38"/>
    <w:next w:val="38"/>
    <w:qFormat/>
    <w:uiPriority w:val="0"/>
    <w:pPr>
      <w:numPr>
        <w:ilvl w:val="1"/>
        <w:numId w:val="4"/>
      </w:numPr>
      <w:spacing w:before="157" w:beforeLines="50" w:after="157" w:afterLines="50"/>
      <w:ind w:firstLine="0" w:firstLineChars="0"/>
    </w:pPr>
    <w:rPr>
      <w:rFonts w:hint="eastAsia" w:ascii="黑体" w:hAnsi="黑体" w:eastAsia="黑体" w:cs="黑体"/>
      <w:sz w:val="21"/>
    </w:rPr>
  </w:style>
  <w:style w:type="paragraph" w:customStyle="1" w:styleId="66">
    <w:name w:val="标准文件_引言二级条标题"/>
    <w:basedOn w:val="38"/>
    <w:next w:val="38"/>
    <w:qFormat/>
    <w:uiPriority w:val="0"/>
    <w:pPr>
      <w:numPr>
        <w:ilvl w:val="2"/>
        <w:numId w:val="4"/>
      </w:numPr>
      <w:spacing w:before="157" w:beforeLines="50" w:after="157" w:afterLines="50"/>
      <w:ind w:firstLine="0" w:firstLineChars="0"/>
    </w:pPr>
    <w:rPr>
      <w:rFonts w:hint="eastAsia" w:ascii="黑体" w:hAnsi="黑体" w:eastAsia="黑体" w:cs="黑体"/>
      <w:sz w:val="21"/>
    </w:rPr>
  </w:style>
  <w:style w:type="paragraph" w:customStyle="1" w:styleId="67">
    <w:name w:val="标准文件_引言三级条标题"/>
    <w:basedOn w:val="38"/>
    <w:next w:val="38"/>
    <w:qFormat/>
    <w:uiPriority w:val="0"/>
    <w:pPr>
      <w:numPr>
        <w:ilvl w:val="3"/>
        <w:numId w:val="4"/>
      </w:numPr>
      <w:spacing w:before="157" w:beforeLines="50" w:after="157" w:afterLines="50"/>
      <w:ind w:firstLine="0" w:firstLineChars="0"/>
    </w:pPr>
    <w:rPr>
      <w:rFonts w:hint="eastAsia" w:ascii="黑体" w:hAnsi="黑体" w:eastAsia="黑体" w:cs="黑体"/>
      <w:sz w:val="21"/>
    </w:rPr>
  </w:style>
  <w:style w:type="paragraph" w:customStyle="1" w:styleId="68">
    <w:name w:val="标准文件_引言四级条标题"/>
    <w:basedOn w:val="38"/>
    <w:next w:val="38"/>
    <w:qFormat/>
    <w:uiPriority w:val="0"/>
    <w:pPr>
      <w:numPr>
        <w:ilvl w:val="4"/>
        <w:numId w:val="4"/>
      </w:numPr>
      <w:spacing w:before="157" w:beforeLines="50" w:after="157" w:afterLines="50"/>
      <w:ind w:firstLine="0" w:firstLineChars="0"/>
    </w:pPr>
    <w:rPr>
      <w:rFonts w:hint="eastAsia" w:ascii="黑体" w:hAnsi="黑体" w:eastAsia="黑体" w:cs="黑体"/>
      <w:sz w:val="21"/>
    </w:rPr>
  </w:style>
  <w:style w:type="paragraph" w:customStyle="1" w:styleId="69">
    <w:name w:val="标准文件_引言五级条标题"/>
    <w:basedOn w:val="38"/>
    <w:next w:val="38"/>
    <w:qFormat/>
    <w:uiPriority w:val="0"/>
    <w:pPr>
      <w:numPr>
        <w:ilvl w:val="5"/>
        <w:numId w:val="4"/>
      </w:numPr>
      <w:spacing w:before="157" w:beforeLines="50" w:after="157" w:afterLines="50"/>
      <w:ind w:firstLine="0" w:firstLineChars="0"/>
    </w:pPr>
    <w:rPr>
      <w:rFonts w:hint="eastAsia" w:ascii="黑体" w:hAnsi="黑体" w:eastAsia="黑体" w:cs="黑体"/>
      <w:sz w:val="21"/>
    </w:rPr>
  </w:style>
  <w:style w:type="paragraph" w:customStyle="1" w:styleId="70">
    <w:name w:val="标准文件_一级项"/>
    <w:next w:val="38"/>
    <w:qFormat/>
    <w:uiPriority w:val="0"/>
    <w:pPr>
      <w:numPr>
        <w:ilvl w:val="0"/>
        <w:numId w:val="6"/>
      </w:numPr>
      <w:suppressAutoHyphens w:val="0"/>
      <w:ind w:left="851" w:hanging="426"/>
    </w:pPr>
    <w:rPr>
      <w:rFonts w:hint="eastAsia" w:ascii="宋体" w:hAnsi="Times New Roman" w:eastAsia="宋体" w:cs="宋体"/>
      <w:sz w:val="21"/>
    </w:rPr>
  </w:style>
  <w:style w:type="paragraph" w:customStyle="1" w:styleId="71">
    <w:name w:val="标准文件_二级项2"/>
    <w:basedOn w:val="38"/>
    <w:next w:val="38"/>
    <w:qFormat/>
    <w:uiPriority w:val="0"/>
    <w:pPr>
      <w:numPr>
        <w:ilvl w:val="1"/>
        <w:numId w:val="6"/>
      </w:numPr>
      <w:suppressAutoHyphens w:val="0"/>
      <w:ind w:left="1270" w:hanging="419" w:firstLineChars="0"/>
    </w:pPr>
    <w:rPr>
      <w:rFonts w:hint="eastAsia" w:ascii="黑体" w:hAnsi="黑体" w:eastAsia="黑体" w:cs="黑体"/>
      <w:sz w:val="21"/>
    </w:rPr>
  </w:style>
  <w:style w:type="paragraph" w:customStyle="1" w:styleId="72">
    <w:name w:val="标准文件_三级项"/>
    <w:basedOn w:val="1"/>
    <w:next w:val="38"/>
    <w:qFormat/>
    <w:uiPriority w:val="0"/>
    <w:pPr>
      <w:numPr>
        <w:ilvl w:val="2"/>
        <w:numId w:val="7"/>
      </w:numPr>
      <w:suppressAutoHyphens w:val="0"/>
      <w:spacing w:line="300" w:lineRule="exact"/>
      <w:ind w:left="1678" w:hanging="414" w:firstLineChars="0"/>
    </w:pPr>
    <w:rPr>
      <w:rFonts w:hint="eastAsia" w:ascii="黑体" w:hAnsi="黑体" w:eastAsia="黑体" w:cs="黑体"/>
      <w:sz w:val="21"/>
    </w:rPr>
  </w:style>
  <w:style w:type="paragraph" w:customStyle="1" w:styleId="73">
    <w:name w:val="标准文件_字母编号列项（一级）"/>
    <w:next w:val="38"/>
    <w:qFormat/>
    <w:uiPriority w:val="0"/>
    <w:pPr>
      <w:numPr>
        <w:ilvl w:val="0"/>
        <w:numId w:val="7"/>
      </w:numPr>
      <w:tabs>
        <w:tab w:val="left" w:pos="839"/>
      </w:tabs>
      <w:ind w:left="851" w:hanging="426"/>
      <w:jc w:val="both"/>
    </w:pPr>
    <w:rPr>
      <w:rFonts w:hint="eastAsia" w:ascii="宋体" w:hAnsi="Times New Roman" w:eastAsia="宋体" w:cs="宋体"/>
      <w:sz w:val="21"/>
    </w:rPr>
  </w:style>
  <w:style w:type="paragraph" w:customStyle="1" w:styleId="74">
    <w:name w:val="标准文件_数字编号列项（二级）"/>
    <w:next w:val="38"/>
    <w:qFormat/>
    <w:uiPriority w:val="0"/>
    <w:pPr>
      <w:numPr>
        <w:ilvl w:val="1"/>
        <w:numId w:val="7"/>
      </w:numPr>
      <w:tabs>
        <w:tab w:val="left" w:pos="1259"/>
        <w:tab w:val="clear" w:pos="1276"/>
      </w:tabs>
      <w:ind w:left="1259" w:hanging="419" w:firstLineChars="0"/>
      <w:jc w:val="both"/>
    </w:pPr>
    <w:rPr>
      <w:rFonts w:hint="eastAsia" w:ascii="黑体" w:hAnsi="黑体" w:eastAsia="黑体" w:cs="黑体"/>
      <w:sz w:val="21"/>
    </w:rPr>
  </w:style>
  <w:style w:type="paragraph" w:customStyle="1" w:styleId="75">
    <w:name w:val="标准文件_引言一级无标题"/>
    <w:basedOn w:val="65"/>
    <w:next w:val="38"/>
    <w:qFormat/>
    <w:uiPriority w:val="0"/>
    <w:pPr>
      <w:spacing w:before="4" w:beforeLines="1" w:after="4" w:afterLines="1" w:line="276" w:lineRule="auto"/>
    </w:pPr>
    <w:rPr>
      <w:rFonts w:ascii="宋体" w:hAnsi="宋体" w:eastAsia="宋体" w:cs="宋体"/>
    </w:rPr>
  </w:style>
  <w:style w:type="paragraph" w:customStyle="1" w:styleId="76">
    <w:name w:val="标准文件_引言二级无标题"/>
    <w:basedOn w:val="66"/>
    <w:next w:val="38"/>
    <w:qFormat/>
    <w:uiPriority w:val="0"/>
    <w:pPr>
      <w:spacing w:before="4" w:beforeLines="1" w:after="4" w:afterLines="1" w:line="276" w:lineRule="auto"/>
    </w:pPr>
    <w:rPr>
      <w:rFonts w:ascii="宋体" w:hAnsi="宋体" w:eastAsia="宋体" w:cs="宋体"/>
    </w:rPr>
  </w:style>
  <w:style w:type="paragraph" w:customStyle="1" w:styleId="77">
    <w:name w:val="标准文件_引言三级无标题"/>
    <w:basedOn w:val="67"/>
    <w:next w:val="38"/>
    <w:qFormat/>
    <w:uiPriority w:val="0"/>
    <w:pPr>
      <w:spacing w:before="4" w:beforeLines="1" w:after="4" w:afterLines="1" w:line="276" w:lineRule="auto"/>
    </w:pPr>
    <w:rPr>
      <w:rFonts w:ascii="宋体" w:hAnsi="宋体" w:eastAsia="宋体" w:cs="宋体"/>
    </w:rPr>
  </w:style>
  <w:style w:type="paragraph" w:customStyle="1" w:styleId="78">
    <w:name w:val="标准文件_引言四级无标题"/>
    <w:basedOn w:val="68"/>
    <w:next w:val="38"/>
    <w:qFormat/>
    <w:uiPriority w:val="0"/>
    <w:pPr>
      <w:spacing w:before="4" w:beforeLines="1" w:after="4" w:afterLines="1" w:line="276" w:lineRule="auto"/>
    </w:pPr>
    <w:rPr>
      <w:rFonts w:ascii="宋体" w:hAnsi="宋体" w:eastAsia="宋体" w:cs="宋体"/>
    </w:rPr>
  </w:style>
  <w:style w:type="paragraph" w:customStyle="1" w:styleId="79">
    <w:name w:val="标准文件_引言五级无标题"/>
    <w:basedOn w:val="69"/>
    <w:next w:val="38"/>
    <w:qFormat/>
    <w:uiPriority w:val="0"/>
    <w:pPr>
      <w:spacing w:before="4" w:beforeLines="1" w:after="4" w:afterLines="1" w:line="276" w:lineRule="auto"/>
    </w:pPr>
    <w:rPr>
      <w:rFonts w:ascii="宋体" w:hAnsi="宋体" w:eastAsia="宋体" w:cs="宋体"/>
    </w:rPr>
  </w:style>
  <w:style w:type="paragraph" w:customStyle="1" w:styleId="80">
    <w:name w:val="标准文件_三级条标题"/>
    <w:basedOn w:val="46"/>
    <w:next w:val="38"/>
    <w:qFormat/>
    <w:uiPriority w:val="0"/>
    <w:pPr>
      <w:numPr>
        <w:ilvl w:val="3"/>
      </w:numPr>
      <w:spacing w:before="157" w:after="157"/>
      <w:outlineLvl w:val="3"/>
    </w:pPr>
    <w:rPr>
      <w:rFonts w:hint="eastAsia" w:ascii="黑体" w:hAnsi="黑体" w:eastAsia="黑体" w:cs="黑体"/>
      <w:sz w:val="21"/>
    </w:rPr>
  </w:style>
  <w:style w:type="paragraph" w:customStyle="1" w:styleId="81">
    <w:name w:val="标准文件_四级条标题"/>
    <w:next w:val="38"/>
    <w:qFormat/>
    <w:uiPriority w:val="0"/>
    <w:pPr>
      <w:numPr>
        <w:ilvl w:val="4"/>
        <w:numId w:val="5"/>
      </w:numPr>
      <w:suppressAutoHyphens w:val="0"/>
      <w:spacing w:before="157" w:beforeLines="50" w:after="157" w:afterLines="50"/>
      <w:ind w:firstLine="0" w:firstLineChars="0"/>
      <w:jc w:val="both"/>
      <w:outlineLvl w:val="4"/>
    </w:pPr>
    <w:rPr>
      <w:rFonts w:hint="eastAsia" w:ascii="黑体" w:hAnsi="黑体" w:eastAsia="黑体" w:cs="黑体"/>
      <w:sz w:val="21"/>
    </w:rPr>
  </w:style>
  <w:style w:type="paragraph" w:customStyle="1" w:styleId="82">
    <w:name w:val="标准文件_五级条标题"/>
    <w:next w:val="38"/>
    <w:qFormat/>
    <w:uiPriority w:val="0"/>
    <w:pPr>
      <w:numPr>
        <w:ilvl w:val="5"/>
        <w:numId w:val="5"/>
      </w:numPr>
      <w:suppressAutoHyphens w:val="0"/>
      <w:spacing w:before="157" w:beforeLines="50" w:after="157" w:afterLines="50"/>
      <w:ind w:firstLine="0" w:firstLineChars="0"/>
      <w:jc w:val="both"/>
      <w:outlineLvl w:val="4"/>
    </w:pPr>
    <w:rPr>
      <w:rFonts w:hint="eastAsia" w:ascii="黑体" w:hAnsi="黑体" w:eastAsia="黑体" w:cs="黑体"/>
      <w:sz w:val="21"/>
    </w:rPr>
  </w:style>
  <w:style w:type="paragraph" w:customStyle="1" w:styleId="83">
    <w:name w:val="标准文件_一级无标题"/>
    <w:basedOn w:val="45"/>
    <w:qFormat/>
    <w:uiPriority w:val="0"/>
    <w:pPr>
      <w:spacing w:before="4" w:beforeLines="1" w:after="4" w:afterLines="1"/>
      <w:outlineLvl w:val="9"/>
    </w:pPr>
    <w:rPr>
      <w:rFonts w:ascii="宋体" w:hAnsi="宋体" w:eastAsia="宋体" w:cs="宋体"/>
    </w:rPr>
  </w:style>
  <w:style w:type="paragraph" w:customStyle="1" w:styleId="84">
    <w:name w:val="标准文件_二级无标题"/>
    <w:basedOn w:val="46"/>
    <w:qFormat/>
    <w:uiPriority w:val="0"/>
    <w:pPr>
      <w:spacing w:before="4" w:beforeLines="1" w:after="4" w:afterLines="1"/>
      <w:outlineLvl w:val="9"/>
    </w:pPr>
    <w:rPr>
      <w:rFonts w:ascii="宋体" w:hAnsi="宋体" w:eastAsia="宋体" w:cs="宋体"/>
    </w:rPr>
  </w:style>
  <w:style w:type="paragraph" w:customStyle="1" w:styleId="85">
    <w:name w:val="标准文件_三级无标题"/>
    <w:basedOn w:val="80"/>
    <w:qFormat/>
    <w:uiPriority w:val="0"/>
    <w:pPr>
      <w:spacing w:before="4" w:beforeLines="1" w:after="4" w:afterLines="1"/>
      <w:outlineLvl w:val="9"/>
    </w:pPr>
    <w:rPr>
      <w:rFonts w:ascii="宋体" w:hAnsi="宋体" w:eastAsia="宋体" w:cs="宋体"/>
    </w:rPr>
  </w:style>
  <w:style w:type="paragraph" w:customStyle="1" w:styleId="86">
    <w:name w:val="标准文件_四级无标题"/>
    <w:basedOn w:val="81"/>
    <w:qFormat/>
    <w:uiPriority w:val="0"/>
    <w:pPr>
      <w:spacing w:before="4" w:beforeLines="1" w:after="4" w:afterLines="1"/>
      <w:outlineLvl w:val="9"/>
    </w:pPr>
    <w:rPr>
      <w:rFonts w:ascii="宋体" w:hAnsi="宋体" w:eastAsia="宋体" w:cs="宋体"/>
    </w:rPr>
  </w:style>
  <w:style w:type="paragraph" w:customStyle="1" w:styleId="87">
    <w:name w:val="标准文件_五级无标题"/>
    <w:basedOn w:val="82"/>
    <w:qFormat/>
    <w:uiPriority w:val="0"/>
    <w:pPr>
      <w:spacing w:before="4" w:beforeLines="1" w:after="4" w:afterLines="1"/>
      <w:outlineLvl w:val="9"/>
    </w:pPr>
    <w:rPr>
      <w:rFonts w:ascii="宋体" w:hAnsi="宋体" w:eastAsia="宋体" w:cs="宋体"/>
    </w:rPr>
  </w:style>
  <w:style w:type="paragraph" w:customStyle="1" w:styleId="88">
    <w:name w:val="标准文件_术语条一"/>
    <w:basedOn w:val="83"/>
    <w:next w:val="38"/>
    <w:qFormat/>
    <w:uiPriority w:val="0"/>
    <w:pPr>
      <w:ind w:left="1120" w:hanging="1120" w:hangingChars="200"/>
    </w:pPr>
    <w:rPr>
      <w:rFonts w:ascii="黑体" w:hAnsi="黑体" w:eastAsia="黑体" w:cs="黑体"/>
    </w:rPr>
  </w:style>
  <w:style w:type="paragraph" w:customStyle="1" w:styleId="89">
    <w:name w:val="标准文件_术语条二"/>
    <w:basedOn w:val="84"/>
    <w:next w:val="38"/>
    <w:qFormat/>
    <w:uiPriority w:val="0"/>
    <w:pPr>
      <w:ind w:left="1120" w:hanging="1120" w:hangingChars="200"/>
    </w:pPr>
    <w:rPr>
      <w:rFonts w:ascii="黑体" w:hAnsi="黑体" w:eastAsia="黑体" w:cs="黑体"/>
    </w:rPr>
  </w:style>
  <w:style w:type="paragraph" w:customStyle="1" w:styleId="90">
    <w:name w:val="标准文件_术语条三"/>
    <w:basedOn w:val="85"/>
    <w:next w:val="38"/>
    <w:qFormat/>
    <w:uiPriority w:val="0"/>
    <w:pPr>
      <w:ind w:left="1120" w:hanging="1120" w:hangingChars="200"/>
    </w:pPr>
    <w:rPr>
      <w:rFonts w:ascii="黑体" w:hAnsi="黑体" w:eastAsia="黑体" w:cs="黑体"/>
    </w:rPr>
  </w:style>
  <w:style w:type="paragraph" w:customStyle="1" w:styleId="91">
    <w:name w:val="标准文件_术语条四"/>
    <w:basedOn w:val="86"/>
    <w:next w:val="38"/>
    <w:qFormat/>
    <w:uiPriority w:val="0"/>
    <w:pPr>
      <w:ind w:left="1120" w:hanging="1120" w:hangingChars="200"/>
    </w:pPr>
    <w:rPr>
      <w:rFonts w:ascii="黑体" w:hAnsi="黑体" w:eastAsia="黑体" w:cs="黑体"/>
    </w:rPr>
  </w:style>
  <w:style w:type="paragraph" w:customStyle="1" w:styleId="92">
    <w:name w:val="标准文件_术语条五"/>
    <w:basedOn w:val="87"/>
    <w:next w:val="38"/>
    <w:qFormat/>
    <w:uiPriority w:val="0"/>
    <w:pPr>
      <w:ind w:left="1120" w:hanging="1120" w:hangingChars="200"/>
    </w:pPr>
    <w:rPr>
      <w:rFonts w:ascii="黑体" w:hAnsi="黑体" w:eastAsia="黑体" w:cs="黑体"/>
    </w:rPr>
  </w:style>
  <w:style w:type="paragraph" w:customStyle="1" w:styleId="93">
    <w:name w:val="标准文件_附录标识"/>
    <w:basedOn w:val="1"/>
    <w:next w:val="38"/>
    <w:qFormat/>
    <w:uiPriority w:val="0"/>
    <w:pPr>
      <w:widowControl/>
      <w:numPr>
        <w:ilvl w:val="0"/>
        <w:numId w:val="8"/>
      </w:numPr>
      <w:suppressAutoHyphens w:val="0"/>
      <w:adjustRightInd/>
      <w:spacing w:before="79" w:beforeLines="25" w:after="157" w:afterLines="50"/>
      <w:jc w:val="center"/>
      <w:outlineLvl w:val="0"/>
    </w:pPr>
    <w:rPr>
      <w:rFonts w:ascii="黑体" w:hAnsi="黑体" w:eastAsia="黑体" w:cs="黑体"/>
    </w:rPr>
  </w:style>
  <w:style w:type="paragraph" w:customStyle="1" w:styleId="94">
    <w:name w:val="标准文件_附录一级条标题"/>
    <w:next w:val="38"/>
    <w:qFormat/>
    <w:uiPriority w:val="0"/>
    <w:pPr>
      <w:numPr>
        <w:ilvl w:val="1"/>
        <w:numId w:val="8"/>
      </w:numPr>
      <w:suppressAutoHyphens w:val="0"/>
      <w:spacing w:before="157" w:beforeLines="50" w:after="157" w:afterLines="50"/>
      <w:ind w:firstLine="0" w:firstLineChars="0"/>
      <w:jc w:val="both"/>
      <w:outlineLvl w:val="2"/>
    </w:pPr>
    <w:rPr>
      <w:rFonts w:hint="eastAsia" w:ascii="黑体" w:hAnsi="黑体" w:eastAsia="黑体" w:cs="黑体"/>
      <w:sz w:val="21"/>
    </w:rPr>
  </w:style>
  <w:style w:type="paragraph" w:customStyle="1" w:styleId="95">
    <w:name w:val="标准文件_附录二级条标题"/>
    <w:next w:val="38"/>
    <w:qFormat/>
    <w:uiPriority w:val="0"/>
    <w:pPr>
      <w:numPr>
        <w:ilvl w:val="2"/>
        <w:numId w:val="8"/>
      </w:numPr>
      <w:suppressAutoHyphens w:val="0"/>
      <w:spacing w:before="157" w:beforeLines="50" w:after="157" w:afterLines="50"/>
      <w:ind w:firstLine="0" w:firstLineChars="0"/>
      <w:jc w:val="both"/>
      <w:outlineLvl w:val="2"/>
    </w:pPr>
    <w:rPr>
      <w:rFonts w:hint="eastAsia" w:ascii="黑体" w:hAnsi="黑体" w:eastAsia="黑体" w:cs="黑体"/>
      <w:sz w:val="21"/>
    </w:rPr>
  </w:style>
  <w:style w:type="paragraph" w:customStyle="1" w:styleId="96">
    <w:name w:val="标准文件_附录三级条标题"/>
    <w:next w:val="38"/>
    <w:qFormat/>
    <w:uiPriority w:val="0"/>
    <w:pPr>
      <w:numPr>
        <w:ilvl w:val="3"/>
        <w:numId w:val="8"/>
      </w:numPr>
      <w:suppressAutoHyphens w:val="0"/>
      <w:spacing w:before="157" w:beforeLines="50" w:after="157" w:afterLines="50"/>
      <w:ind w:firstLine="0" w:firstLineChars="0"/>
      <w:jc w:val="both"/>
      <w:outlineLvl w:val="2"/>
    </w:pPr>
    <w:rPr>
      <w:rFonts w:hint="eastAsia" w:ascii="黑体" w:hAnsi="黑体" w:eastAsia="黑体" w:cs="黑体"/>
      <w:sz w:val="21"/>
    </w:rPr>
  </w:style>
  <w:style w:type="paragraph" w:customStyle="1" w:styleId="97">
    <w:name w:val="标准文件_附录四级条标题"/>
    <w:next w:val="38"/>
    <w:qFormat/>
    <w:uiPriority w:val="0"/>
    <w:pPr>
      <w:numPr>
        <w:ilvl w:val="4"/>
        <w:numId w:val="8"/>
      </w:numPr>
      <w:suppressAutoHyphens w:val="0"/>
      <w:spacing w:before="157" w:beforeLines="50" w:after="157" w:afterLines="50"/>
      <w:ind w:firstLine="0" w:firstLineChars="0"/>
      <w:jc w:val="both"/>
      <w:outlineLvl w:val="2"/>
    </w:pPr>
    <w:rPr>
      <w:rFonts w:hint="eastAsia" w:ascii="黑体" w:hAnsi="黑体" w:eastAsia="黑体" w:cs="黑体"/>
      <w:sz w:val="21"/>
    </w:rPr>
  </w:style>
  <w:style w:type="paragraph" w:customStyle="1" w:styleId="98">
    <w:name w:val="标准文件_附录五级条标题"/>
    <w:next w:val="38"/>
    <w:qFormat/>
    <w:uiPriority w:val="0"/>
    <w:pPr>
      <w:numPr>
        <w:ilvl w:val="5"/>
        <w:numId w:val="8"/>
      </w:numPr>
      <w:suppressAutoHyphens w:val="0"/>
      <w:spacing w:before="157" w:beforeLines="50" w:after="157" w:afterLines="50"/>
      <w:ind w:firstLine="0" w:firstLineChars="0"/>
      <w:jc w:val="both"/>
      <w:outlineLvl w:val="2"/>
    </w:pPr>
    <w:rPr>
      <w:rFonts w:hint="eastAsia" w:ascii="黑体" w:hAnsi="黑体" w:eastAsia="黑体" w:cs="黑体"/>
      <w:sz w:val="21"/>
    </w:rPr>
  </w:style>
  <w:style w:type="paragraph" w:customStyle="1" w:styleId="99">
    <w:name w:val="标准文件_附录一级无标题"/>
    <w:basedOn w:val="94"/>
    <w:qFormat/>
    <w:uiPriority w:val="0"/>
    <w:pPr>
      <w:spacing w:before="4" w:beforeLines="1" w:after="4" w:afterLines="1" w:line="276" w:lineRule="auto"/>
    </w:pPr>
    <w:rPr>
      <w:rFonts w:ascii="宋体" w:hAnsi="宋体" w:eastAsia="宋体" w:cs="宋体"/>
    </w:rPr>
  </w:style>
  <w:style w:type="paragraph" w:customStyle="1" w:styleId="100">
    <w:name w:val="标准文件_附录二级无标题"/>
    <w:basedOn w:val="95"/>
    <w:qFormat/>
    <w:uiPriority w:val="0"/>
    <w:pPr>
      <w:spacing w:before="4" w:beforeLines="1" w:after="4" w:afterLines="1" w:line="276" w:lineRule="auto"/>
    </w:pPr>
    <w:rPr>
      <w:rFonts w:ascii="宋体" w:hAnsi="宋体" w:eastAsia="宋体" w:cs="宋体"/>
    </w:rPr>
  </w:style>
  <w:style w:type="paragraph" w:customStyle="1" w:styleId="101">
    <w:name w:val="标准文件_附录三级无标题"/>
    <w:basedOn w:val="96"/>
    <w:qFormat/>
    <w:uiPriority w:val="0"/>
    <w:pPr>
      <w:spacing w:before="4" w:beforeLines="1" w:after="4" w:afterLines="1" w:line="276" w:lineRule="auto"/>
    </w:pPr>
    <w:rPr>
      <w:rFonts w:ascii="宋体" w:hAnsi="宋体" w:eastAsia="宋体" w:cs="宋体"/>
    </w:rPr>
  </w:style>
  <w:style w:type="paragraph" w:customStyle="1" w:styleId="102">
    <w:name w:val="标准文件_附录四级无标题"/>
    <w:basedOn w:val="97"/>
    <w:qFormat/>
    <w:uiPriority w:val="0"/>
    <w:pPr>
      <w:spacing w:before="4" w:beforeLines="1" w:after="4" w:afterLines="1" w:line="276" w:lineRule="auto"/>
    </w:pPr>
    <w:rPr>
      <w:rFonts w:ascii="宋体" w:hAnsi="宋体" w:eastAsia="宋体" w:cs="宋体"/>
    </w:rPr>
  </w:style>
  <w:style w:type="paragraph" w:customStyle="1" w:styleId="103">
    <w:name w:val="标准文件_附录五级无标题"/>
    <w:basedOn w:val="98"/>
    <w:qFormat/>
    <w:uiPriority w:val="0"/>
    <w:pPr>
      <w:spacing w:before="4" w:beforeLines="1" w:after="4" w:afterLines="1" w:line="276" w:lineRule="auto"/>
    </w:pPr>
    <w:rPr>
      <w:rFonts w:ascii="宋体" w:hAnsi="宋体" w:eastAsia="宋体" w:cs="宋体"/>
    </w:rPr>
  </w:style>
  <w:style w:type="paragraph" w:customStyle="1" w:styleId="104">
    <w:name w:val="附录图标号"/>
    <w:basedOn w:val="38"/>
    <w:next w:val="38"/>
    <w:qFormat/>
    <w:uiPriority w:val="0"/>
    <w:pPr>
      <w:numPr>
        <w:ilvl w:val="0"/>
        <w:numId w:val="2"/>
      </w:numPr>
      <w:spacing w:line="14" w:lineRule="exact"/>
      <w:ind w:left="0"/>
      <w:jc w:val="center"/>
    </w:pPr>
    <w:rPr>
      <w:sz w:val="2"/>
    </w:rPr>
  </w:style>
  <w:style w:type="paragraph" w:customStyle="1" w:styleId="105">
    <w:name w:val="附录图标题"/>
    <w:next w:val="38"/>
    <w:qFormat/>
    <w:uiPriority w:val="0"/>
    <w:pPr>
      <w:numPr>
        <w:ilvl w:val="1"/>
        <w:numId w:val="2"/>
      </w:numPr>
      <w:spacing w:before="157" w:beforeLines="50" w:after="157" w:afterLines="50"/>
      <w:ind w:firstLine="0" w:firstLineChars="0"/>
      <w:jc w:val="center"/>
    </w:pPr>
    <w:rPr>
      <w:rFonts w:hint="eastAsia" w:ascii="黑体" w:hAnsi="黑体" w:eastAsia="黑体" w:cs="黑体"/>
      <w:sz w:val="21"/>
    </w:rPr>
  </w:style>
  <w:style w:type="paragraph" w:customStyle="1" w:styleId="106">
    <w:name w:val="附录表标号"/>
    <w:basedOn w:val="38"/>
    <w:next w:val="38"/>
    <w:qFormat/>
    <w:uiPriority w:val="0"/>
    <w:pPr>
      <w:numPr>
        <w:ilvl w:val="0"/>
        <w:numId w:val="9"/>
      </w:numPr>
      <w:spacing w:line="14" w:lineRule="exact"/>
      <w:ind w:left="0"/>
      <w:jc w:val="center"/>
    </w:pPr>
    <w:rPr>
      <w:sz w:val="2"/>
    </w:rPr>
  </w:style>
  <w:style w:type="paragraph" w:customStyle="1" w:styleId="107">
    <w:name w:val="附录表标题"/>
    <w:next w:val="38"/>
    <w:qFormat/>
    <w:uiPriority w:val="0"/>
    <w:pPr>
      <w:numPr>
        <w:ilvl w:val="1"/>
        <w:numId w:val="9"/>
      </w:numPr>
      <w:spacing w:before="157" w:beforeLines="50" w:after="157" w:afterLines="50"/>
      <w:ind w:firstLine="0" w:firstLineChars="0"/>
      <w:jc w:val="center"/>
    </w:pPr>
    <w:rPr>
      <w:rFonts w:hint="eastAsia" w:ascii="黑体" w:hAnsi="黑体" w:eastAsia="黑体" w:cs="黑体"/>
      <w:sz w:val="21"/>
    </w:rPr>
  </w:style>
  <w:style w:type="paragraph" w:customStyle="1" w:styleId="108">
    <w:name w:val="标准文件_示例内容"/>
    <w:basedOn w:val="38"/>
    <w:qFormat/>
    <w:uiPriority w:val="0"/>
    <w:pPr>
      <w:suppressAutoHyphens w:val="0"/>
    </w:pPr>
    <w:rPr>
      <w:rFonts w:hAnsi="宋体"/>
      <w:sz w:val="18"/>
    </w:rPr>
  </w:style>
  <w:style w:type="paragraph" w:customStyle="1" w:styleId="109">
    <w:name w:val="标准文件_示例"/>
    <w:next w:val="108"/>
    <w:qFormat/>
    <w:uiPriority w:val="0"/>
    <w:pPr>
      <w:numPr>
        <w:ilvl w:val="0"/>
        <w:numId w:val="10"/>
      </w:numPr>
      <w:suppressAutoHyphens w:val="0"/>
      <w:jc w:val="both"/>
    </w:pPr>
    <w:rPr>
      <w:rFonts w:hint="eastAsia" w:ascii="宋体" w:hAnsi="宋体" w:eastAsia="宋体" w:cs="宋体"/>
      <w:sz w:val="18"/>
    </w:rPr>
  </w:style>
  <w:style w:type="paragraph" w:customStyle="1" w:styleId="110">
    <w:name w:val="标准文件_示例×"/>
    <w:basedOn w:val="1"/>
    <w:next w:val="108"/>
    <w:qFormat/>
    <w:uiPriority w:val="0"/>
    <w:pPr>
      <w:widowControl/>
      <w:numPr>
        <w:ilvl w:val="0"/>
        <w:numId w:val="11"/>
      </w:numPr>
      <w:suppressAutoHyphens w:val="0"/>
      <w:adjustRightInd/>
      <w:ind w:firstLineChars="0"/>
    </w:pPr>
    <w:rPr>
      <w:rFonts w:hAnsi="Times New Roman"/>
      <w:sz w:val="18"/>
    </w:rPr>
  </w:style>
  <w:style w:type="paragraph" w:customStyle="1" w:styleId="111">
    <w:name w:val="标准文件_注"/>
    <w:next w:val="38"/>
    <w:qFormat/>
    <w:uiPriority w:val="0"/>
    <w:pPr>
      <w:numPr>
        <w:ilvl w:val="0"/>
        <w:numId w:val="12"/>
      </w:numPr>
      <w:autoSpaceDE w:val="0"/>
      <w:autoSpaceDN w:val="0"/>
      <w:jc w:val="both"/>
    </w:pPr>
    <w:rPr>
      <w:rFonts w:hint="eastAsia" w:ascii="宋体" w:hAnsi="宋体" w:eastAsia="宋体" w:cs="宋体"/>
      <w:sz w:val="18"/>
    </w:rPr>
  </w:style>
  <w:style w:type="paragraph" w:customStyle="1" w:styleId="112">
    <w:name w:val="标准文件_注×"/>
    <w:next w:val="38"/>
    <w:qFormat/>
    <w:uiPriority w:val="0"/>
    <w:pPr>
      <w:numPr>
        <w:ilvl w:val="0"/>
        <w:numId w:val="13"/>
      </w:numPr>
      <w:jc w:val="both"/>
    </w:pPr>
    <w:rPr>
      <w:rFonts w:hint="eastAsia" w:ascii="宋体" w:hAnsi="宋体" w:eastAsia="宋体" w:cs="宋体"/>
      <w:sz w:val="18"/>
    </w:rPr>
  </w:style>
  <w:style w:type="paragraph" w:customStyle="1" w:styleId="113">
    <w:name w:val="标准文件_图表脚注"/>
    <w:basedOn w:val="1"/>
    <w:next w:val="38"/>
    <w:qFormat/>
    <w:uiPriority w:val="0"/>
    <w:pPr>
      <w:numPr>
        <w:ilvl w:val="0"/>
        <w:numId w:val="14"/>
      </w:numPr>
      <w:suppressAutoHyphens w:val="0"/>
      <w:snapToGrid/>
      <w:jc w:val="left"/>
    </w:pPr>
    <w:rPr>
      <w:rFonts w:hAnsi="宋体"/>
      <w:sz w:val="18"/>
    </w:rPr>
  </w:style>
  <w:style w:type="paragraph" w:customStyle="1" w:styleId="114">
    <w:name w:val="标准文件_标准正文"/>
    <w:basedOn w:val="1"/>
    <w:next w:val="38"/>
    <w:qFormat/>
    <w:uiPriority w:val="0"/>
  </w:style>
  <w:style w:type="paragraph" w:customStyle="1" w:styleId="115">
    <w:name w:val="标准文件_正文公式"/>
    <w:basedOn w:val="1"/>
    <w:next w:val="114"/>
    <w:qFormat/>
    <w:uiPriority w:val="0"/>
    <w:pPr>
      <w:tabs>
        <w:tab w:val="center" w:pos="4678"/>
        <w:tab w:val="right" w:leader="middleDot" w:pos="9355"/>
      </w:tabs>
    </w:pPr>
  </w:style>
  <w:style w:type="paragraph" w:customStyle="1" w:styleId="116">
    <w:name w:val="标准文件_表格"/>
    <w:basedOn w:val="38"/>
    <w:qFormat/>
    <w:uiPriority w:val="0"/>
    <w:pPr>
      <w:jc w:val="center"/>
    </w:pPr>
    <w:rPr>
      <w:sz w:val="18"/>
    </w:rPr>
  </w:style>
  <w:style w:type="paragraph" w:customStyle="1" w:styleId="117">
    <w:name w:val="终结线"/>
    <w:basedOn w:val="1"/>
    <w:qFormat/>
    <w:uiPriority w:val="0"/>
    <w:pPr>
      <w:framePr w:hSpace="181" w:vSpace="181" w:wrap="around" w:vAnchor="text" w:hAnchor="margin" w:xAlign="center" w:y="285"/>
    </w:pPr>
    <w:rPr>
      <w:rFonts w:ascii="Times New Roman" w:hAnsi="Times New Roman" w:cs="Times New Roman"/>
      <w:b/>
      <w:sz w:val="34"/>
    </w:rPr>
  </w:style>
  <w:style w:type="paragraph" w:customStyle="1" w:styleId="118">
    <w:name w:val="标准文件_正文表标题"/>
    <w:next w:val="38"/>
    <w:qFormat/>
    <w:uiPriority w:val="0"/>
    <w:pPr>
      <w:numPr>
        <w:ilvl w:val="0"/>
        <w:numId w:val="15"/>
      </w:numPr>
      <w:spacing w:before="157" w:beforeLines="50" w:after="157" w:afterLines="50"/>
      <w:jc w:val="center"/>
    </w:pPr>
    <w:rPr>
      <w:rFonts w:hint="eastAsia" w:ascii="黑体" w:hAnsi="黑体" w:eastAsia="黑体" w:cs="黑体"/>
      <w:sz w:val="21"/>
    </w:rPr>
  </w:style>
  <w:style w:type="paragraph" w:customStyle="1" w:styleId="119">
    <w:name w:val="标准文件_正文图标题"/>
    <w:next w:val="38"/>
    <w:qFormat/>
    <w:uiPriority w:val="0"/>
    <w:pPr>
      <w:numPr>
        <w:ilvl w:val="0"/>
        <w:numId w:val="16"/>
      </w:numPr>
      <w:spacing w:before="157" w:beforeLines="50" w:after="157" w:afterLines="50"/>
      <w:jc w:val="center"/>
    </w:pPr>
    <w:rPr>
      <w:rFonts w:hint="eastAsia" w:ascii="黑体" w:hAnsi="黑体" w:eastAsia="黑体" w:cs="黑体"/>
      <w:sz w:val="21"/>
    </w:rPr>
  </w:style>
  <w:style w:type="paragraph" w:customStyle="1" w:styleId="120">
    <w:name w:val="标准文件_索引标题"/>
    <w:basedOn w:val="54"/>
    <w:next w:val="38"/>
    <w:qFormat/>
    <w:uiPriority w:val="0"/>
    <w:rPr>
      <w:rFonts w:hAnsi="黑体"/>
    </w:rPr>
  </w:style>
  <w:style w:type="paragraph" w:customStyle="1" w:styleId="121">
    <w:name w:val="标准文件_索引项"/>
    <w:basedOn w:val="38"/>
    <w:next w:val="38"/>
    <w:qFormat/>
    <w:uiPriority w:val="0"/>
    <w:pPr>
      <w:tabs>
        <w:tab w:val="right" w:leader="dot" w:pos="9355"/>
      </w:tabs>
      <w:autoSpaceDE w:val="0"/>
      <w:autoSpaceDN w:val="0"/>
      <w:ind w:left="207" w:hanging="207" w:hangingChars="37"/>
      <w:jc w:val="left"/>
    </w:pPr>
  </w:style>
  <w:style w:type="paragraph" w:customStyle="1" w:styleId="122">
    <w:name w:val="标准文件_索引字母"/>
    <w:next w:val="38"/>
    <w:qFormat/>
    <w:uiPriority w:val="0"/>
    <w:pPr>
      <w:jc w:val="center"/>
    </w:pPr>
    <w:rPr>
      <w:rFonts w:hint="eastAsia" w:ascii="宋体" w:hAnsi="宋体" w:eastAsia="宋体" w:cs="宋体"/>
      <w:b/>
      <w:kern w:val="2"/>
      <w:sz w:val="21"/>
    </w:rPr>
  </w:style>
  <w:style w:type="paragraph" w:customStyle="1" w:styleId="123">
    <w:name w:val="标准文件_提示"/>
    <w:basedOn w:val="1"/>
    <w:qFormat/>
    <w:uiPriority w:val="0"/>
    <w:rPr>
      <w:rFonts w:ascii="黑体" w:hAnsi="黑体" w:eastAsia="黑体" w:cs="黑体"/>
    </w:rPr>
  </w:style>
  <w:style w:type="paragraph" w:customStyle="1" w:styleId="124">
    <w:name w:val="标准文件_参考文献编号"/>
    <w:basedOn w:val="38"/>
    <w:qFormat/>
    <w:uiPriority w:val="0"/>
    <w:pPr>
      <w:numPr>
        <w:ilvl w:val="0"/>
        <w:numId w:val="17"/>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5282</Words>
  <Characters>8431</Characters>
  <Lines>0</Lines>
  <Paragraphs>0</Paragraphs>
  <TotalTime>1</TotalTime>
  <ScaleCrop>false</ScaleCrop>
  <LinksUpToDate>false</LinksUpToDate>
  <CharactersWithSpaces>8647</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2024-08-05T03:15:00Z</dcterms:created>
  <dc:creator>Lemon tree</dc:creator>
  <cp:lastModifiedBy>Lemon tree</cp:lastModifiedBy>
  <dcterms:modified xsi:type="dcterms:W3CDTF">2024-08-09T08:34:48Z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70AE1CB4D82A4A73871E2373527CD4C5_13</vt:lpwstr>
  </property>
</Properties>
</file>