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8B1A32B">
      <w:pPr>
        <w:widowControl/>
        <w:shd w:val="clear" w:color="auto" w:fill="FFFFFF"/>
        <w:spacing w:line="432" w:lineRule="atLeast"/>
        <w:jc w:val="center"/>
        <w:rPr>
          <w:rFonts w:hint="eastAsia" w:ascii="方正小标宋简体" w:hAnsi="方正小标宋简体" w:eastAsia="方正小标宋简体" w:cs="方正小标宋简体"/>
          <w:color w:val="333333"/>
          <w:kern w:val="0"/>
          <w:sz w:val="36"/>
          <w:szCs w:val="36"/>
        </w:rPr>
      </w:pPr>
      <w:r>
        <w:rPr>
          <w:rFonts w:hint="eastAsia" w:ascii="方正小标宋简体" w:hAnsi="方正小标宋简体" w:eastAsia="方正小标宋简体" w:cs="方正小标宋简体"/>
          <w:color w:val="333333"/>
          <w:kern w:val="0"/>
          <w:sz w:val="36"/>
          <w:szCs w:val="36"/>
        </w:rPr>
        <w:t>湖南省</w:t>
      </w:r>
      <w:r>
        <w:rPr>
          <w:rFonts w:hint="eastAsia" w:ascii="方正小标宋简体" w:hAnsi="方正小标宋简体" w:eastAsia="方正小标宋简体" w:cs="方正小标宋简体"/>
          <w:color w:val="333333"/>
          <w:kern w:val="0"/>
          <w:sz w:val="36"/>
          <w:szCs w:val="36"/>
          <w:lang w:eastAsia="zh-CN"/>
        </w:rPr>
        <w:t>清洁生产审核</w:t>
      </w:r>
      <w:r>
        <w:rPr>
          <w:rFonts w:hint="eastAsia" w:ascii="方正小标宋简体" w:hAnsi="方正小标宋简体" w:eastAsia="方正小标宋简体" w:cs="方正小标宋简体"/>
          <w:color w:val="333333"/>
          <w:kern w:val="0"/>
          <w:sz w:val="36"/>
          <w:szCs w:val="36"/>
        </w:rPr>
        <w:t>咨询服务单位备案管理办法</w:t>
      </w:r>
    </w:p>
    <w:p w14:paraId="63D3A641">
      <w:pPr>
        <w:widowControl/>
        <w:shd w:val="clear" w:color="auto" w:fill="FFFFFF"/>
        <w:spacing w:line="432" w:lineRule="atLeast"/>
        <w:ind w:firstLine="643" w:firstLineChars="200"/>
        <w:jc w:val="left"/>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b/>
          <w:bCs/>
          <w:color w:val="333333"/>
          <w:kern w:val="0"/>
          <w:sz w:val="32"/>
          <w:szCs w:val="32"/>
        </w:rPr>
        <w:t>第一条</w:t>
      </w:r>
      <w:r>
        <w:rPr>
          <w:rFonts w:hint="eastAsia" w:ascii="仿宋_GB2312" w:hAnsi="仿宋_GB2312" w:eastAsia="仿宋_GB2312" w:cs="仿宋_GB2312"/>
          <w:color w:val="333333"/>
          <w:kern w:val="0"/>
          <w:sz w:val="32"/>
          <w:szCs w:val="32"/>
        </w:rPr>
        <w:t xml:space="preserve"> 为规范我省</w:t>
      </w:r>
      <w:r>
        <w:rPr>
          <w:rFonts w:hint="eastAsia" w:ascii="仿宋_GB2312" w:hAnsi="仿宋_GB2312" w:eastAsia="仿宋_GB2312" w:cs="仿宋_GB2312"/>
          <w:color w:val="333333"/>
          <w:kern w:val="0"/>
          <w:sz w:val="32"/>
          <w:szCs w:val="32"/>
          <w:lang w:eastAsia="zh-CN"/>
        </w:rPr>
        <w:t>清洁生产审核</w:t>
      </w:r>
      <w:r>
        <w:rPr>
          <w:rFonts w:hint="eastAsia" w:ascii="仿宋_GB2312" w:hAnsi="仿宋_GB2312" w:eastAsia="仿宋_GB2312" w:cs="仿宋_GB2312"/>
          <w:color w:val="333333"/>
          <w:kern w:val="0"/>
          <w:sz w:val="32"/>
          <w:szCs w:val="32"/>
        </w:rPr>
        <w:t>咨询服务单位行为，加强行业自律，提高</w:t>
      </w:r>
      <w:r>
        <w:rPr>
          <w:rFonts w:hint="eastAsia" w:ascii="仿宋_GB2312" w:hAnsi="仿宋_GB2312" w:eastAsia="仿宋_GB2312" w:cs="仿宋_GB2312"/>
          <w:color w:val="333333"/>
          <w:kern w:val="0"/>
          <w:sz w:val="32"/>
          <w:szCs w:val="32"/>
          <w:lang w:eastAsia="zh-CN"/>
        </w:rPr>
        <w:t>清洁生产审核</w:t>
      </w:r>
      <w:r>
        <w:rPr>
          <w:rFonts w:hint="eastAsia" w:ascii="仿宋_GB2312" w:hAnsi="仿宋_GB2312" w:eastAsia="仿宋_GB2312" w:cs="仿宋_GB2312"/>
          <w:color w:val="333333"/>
          <w:kern w:val="0"/>
          <w:sz w:val="32"/>
          <w:szCs w:val="32"/>
        </w:rPr>
        <w:t>咨询服务单位（以下简称：服务单位）的服务质量，根据《中华人民共和国清洁生产促进法》、《清洁生产审核办法》和《湖南省实施&lt;中华人民共和国清洁生产促进法&gt;办法》等有关规定，结合本省实际，制定本办法。</w:t>
      </w:r>
    </w:p>
    <w:p w14:paraId="7039360C">
      <w:pPr>
        <w:widowControl/>
        <w:shd w:val="clear" w:color="auto" w:fill="FFFFFF"/>
        <w:spacing w:line="432" w:lineRule="atLeast"/>
        <w:ind w:firstLine="643" w:firstLineChars="200"/>
        <w:jc w:val="left"/>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b/>
          <w:bCs/>
          <w:color w:val="333333"/>
          <w:kern w:val="0"/>
          <w:sz w:val="32"/>
          <w:szCs w:val="32"/>
        </w:rPr>
        <w:t>第二条</w:t>
      </w:r>
      <w:r>
        <w:rPr>
          <w:rFonts w:hint="eastAsia" w:ascii="仿宋_GB2312" w:hAnsi="仿宋_GB2312" w:eastAsia="仿宋_GB2312" w:cs="仿宋_GB2312"/>
          <w:color w:val="333333"/>
          <w:kern w:val="0"/>
          <w:sz w:val="32"/>
          <w:szCs w:val="32"/>
        </w:rPr>
        <w:t xml:space="preserve"> 本办法适用于在</w:t>
      </w:r>
      <w:r>
        <w:rPr>
          <w:rFonts w:hint="eastAsia" w:ascii="仿宋_GB2312" w:hAnsi="仿宋_GB2312" w:eastAsia="仿宋_GB2312" w:cs="仿宋_GB2312"/>
          <w:color w:val="333333"/>
          <w:kern w:val="0"/>
          <w:sz w:val="32"/>
          <w:szCs w:val="32"/>
          <w:lang w:val="en-US" w:eastAsia="zh-CN"/>
        </w:rPr>
        <w:t>湖南省</w:t>
      </w:r>
      <w:r>
        <w:rPr>
          <w:rFonts w:hint="eastAsia" w:ascii="仿宋_GB2312" w:hAnsi="仿宋_GB2312" w:eastAsia="仿宋_GB2312" w:cs="仿宋_GB2312"/>
          <w:color w:val="333333"/>
          <w:kern w:val="0"/>
          <w:sz w:val="32"/>
          <w:szCs w:val="32"/>
        </w:rPr>
        <w:t>内从事</w:t>
      </w:r>
      <w:r>
        <w:rPr>
          <w:rFonts w:hint="eastAsia" w:ascii="仿宋_GB2312" w:hAnsi="仿宋_GB2312" w:eastAsia="仿宋_GB2312" w:cs="仿宋_GB2312"/>
          <w:color w:val="333333"/>
          <w:kern w:val="0"/>
          <w:sz w:val="32"/>
          <w:szCs w:val="32"/>
          <w:lang w:eastAsia="zh-CN"/>
        </w:rPr>
        <w:t>清洁生产审核</w:t>
      </w:r>
      <w:r>
        <w:rPr>
          <w:rFonts w:hint="eastAsia" w:ascii="仿宋_GB2312" w:hAnsi="仿宋_GB2312" w:eastAsia="仿宋_GB2312" w:cs="仿宋_GB2312"/>
          <w:color w:val="333333"/>
          <w:kern w:val="0"/>
          <w:sz w:val="32"/>
          <w:szCs w:val="32"/>
        </w:rPr>
        <w:t>咨询服务的单位。</w:t>
      </w:r>
    </w:p>
    <w:p w14:paraId="3904ACF6">
      <w:pPr>
        <w:widowControl/>
        <w:shd w:val="clear" w:color="auto" w:fill="FFFFFF"/>
        <w:spacing w:line="432" w:lineRule="atLeast"/>
        <w:ind w:firstLine="643" w:firstLineChars="200"/>
        <w:jc w:val="left"/>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b/>
          <w:bCs/>
          <w:color w:val="333333"/>
          <w:kern w:val="0"/>
          <w:sz w:val="32"/>
          <w:szCs w:val="32"/>
        </w:rPr>
        <w:t>第三条</w:t>
      </w:r>
      <w:r>
        <w:rPr>
          <w:rFonts w:hint="eastAsia" w:ascii="仿宋_GB2312" w:hAnsi="仿宋_GB2312" w:eastAsia="仿宋_GB2312" w:cs="仿宋_GB2312"/>
          <w:color w:val="333333"/>
          <w:kern w:val="0"/>
          <w:sz w:val="32"/>
          <w:szCs w:val="32"/>
        </w:rPr>
        <w:t xml:space="preserve"> 湖南省环境保护产业协会（以下简称：协会）负责服务单位管理和监督以及等级证书的印制。  </w:t>
      </w:r>
    </w:p>
    <w:p w14:paraId="1C5E6536">
      <w:pPr>
        <w:widowControl/>
        <w:shd w:val="clear" w:color="auto" w:fill="FFFFFF"/>
        <w:spacing w:line="432" w:lineRule="atLeast"/>
        <w:ind w:firstLine="643" w:firstLineChars="200"/>
        <w:jc w:val="left"/>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b/>
          <w:bCs/>
          <w:color w:val="333333"/>
          <w:kern w:val="0"/>
          <w:sz w:val="32"/>
          <w:szCs w:val="32"/>
        </w:rPr>
        <w:t>第四条</w:t>
      </w:r>
      <w:r>
        <w:rPr>
          <w:rFonts w:hint="eastAsia" w:ascii="仿宋_GB2312" w:hAnsi="仿宋_GB2312" w:eastAsia="仿宋_GB2312" w:cs="仿宋_GB2312"/>
          <w:color w:val="333333"/>
          <w:kern w:val="0"/>
          <w:sz w:val="32"/>
          <w:szCs w:val="32"/>
        </w:rPr>
        <w:t xml:space="preserve"> 接受委托为企业实施清洁生产审核提供</w:t>
      </w:r>
      <w:r>
        <w:rPr>
          <w:rFonts w:hint="eastAsia" w:ascii="仿宋_GB2312" w:hAnsi="仿宋_GB2312" w:eastAsia="仿宋_GB2312" w:cs="仿宋_GB2312"/>
          <w:color w:val="333333"/>
          <w:kern w:val="0"/>
          <w:sz w:val="32"/>
          <w:szCs w:val="32"/>
          <w:lang w:eastAsia="zh-CN"/>
        </w:rPr>
        <w:t>清洁生产审核</w:t>
      </w:r>
      <w:r>
        <w:rPr>
          <w:rFonts w:hint="eastAsia" w:ascii="仿宋_GB2312" w:hAnsi="仿宋_GB2312" w:eastAsia="仿宋_GB2312" w:cs="仿宋_GB2312"/>
          <w:color w:val="333333"/>
          <w:kern w:val="0"/>
          <w:sz w:val="32"/>
          <w:szCs w:val="32"/>
        </w:rPr>
        <w:t>咨询服务的单位，可按照本办法规定自愿申请《湖南省</w:t>
      </w:r>
      <w:r>
        <w:rPr>
          <w:rFonts w:hint="eastAsia" w:ascii="仿宋_GB2312" w:hAnsi="仿宋_GB2312" w:eastAsia="仿宋_GB2312" w:cs="仿宋_GB2312"/>
          <w:color w:val="333333"/>
          <w:kern w:val="0"/>
          <w:sz w:val="32"/>
          <w:szCs w:val="32"/>
          <w:lang w:eastAsia="zh-CN"/>
        </w:rPr>
        <w:t>清洁生产审核</w:t>
      </w:r>
      <w:r>
        <w:rPr>
          <w:rFonts w:hint="eastAsia" w:ascii="仿宋_GB2312" w:hAnsi="仿宋_GB2312" w:eastAsia="仿宋_GB2312" w:cs="仿宋_GB2312"/>
          <w:color w:val="333333"/>
          <w:kern w:val="0"/>
          <w:sz w:val="32"/>
          <w:szCs w:val="32"/>
        </w:rPr>
        <w:t>咨询服务单位等级证书》（以下简称：等级证书）。</w:t>
      </w:r>
    </w:p>
    <w:p w14:paraId="0428BD2C">
      <w:pPr>
        <w:widowControl/>
        <w:shd w:val="clear" w:color="auto" w:fill="FFFFFF"/>
        <w:spacing w:line="432" w:lineRule="atLeast"/>
        <w:ind w:firstLine="643" w:firstLineChars="200"/>
        <w:jc w:val="left"/>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b/>
          <w:bCs/>
          <w:color w:val="333333"/>
          <w:kern w:val="0"/>
          <w:sz w:val="32"/>
          <w:szCs w:val="32"/>
        </w:rPr>
        <w:t>第五条</w:t>
      </w:r>
      <w:r>
        <w:rPr>
          <w:rFonts w:hint="eastAsia" w:ascii="仿宋_GB2312" w:hAnsi="仿宋_GB2312" w:eastAsia="仿宋_GB2312" w:cs="仿宋_GB2312"/>
          <w:color w:val="333333"/>
          <w:kern w:val="0"/>
          <w:sz w:val="32"/>
          <w:szCs w:val="32"/>
        </w:rPr>
        <w:t xml:space="preserve"> 服务单位等级分为甲、乙、丙三级。等级证书有效期为3年。</w:t>
      </w:r>
    </w:p>
    <w:p w14:paraId="60A4DA5B">
      <w:pPr>
        <w:widowControl/>
        <w:shd w:val="clear" w:color="auto" w:fill="FFFFFF"/>
        <w:spacing w:line="432" w:lineRule="atLeast"/>
        <w:ind w:firstLine="643" w:firstLineChars="200"/>
        <w:jc w:val="left"/>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b/>
          <w:bCs/>
          <w:color w:val="333333"/>
          <w:kern w:val="0"/>
          <w:sz w:val="32"/>
          <w:szCs w:val="32"/>
        </w:rPr>
        <w:t>第六条</w:t>
      </w:r>
      <w:r>
        <w:rPr>
          <w:rFonts w:hint="eastAsia" w:ascii="仿宋_GB2312" w:hAnsi="仿宋_GB2312" w:eastAsia="仿宋_GB2312" w:cs="仿宋_GB2312"/>
          <w:color w:val="333333"/>
          <w:kern w:val="0"/>
          <w:sz w:val="32"/>
          <w:szCs w:val="32"/>
        </w:rPr>
        <w:t xml:space="preserve"> 服务单位应当坚持公正、科学、诚信的工作原则，严格遵守职业道德，保证咨询服务工作质量。</w:t>
      </w:r>
    </w:p>
    <w:p w14:paraId="5E0BDCC4">
      <w:pPr>
        <w:widowControl/>
        <w:shd w:val="clear" w:color="auto" w:fill="FFFFFF"/>
        <w:spacing w:line="432" w:lineRule="atLeast"/>
        <w:ind w:firstLine="643" w:firstLineChars="200"/>
        <w:jc w:val="left"/>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b/>
          <w:bCs/>
          <w:color w:val="333333"/>
          <w:kern w:val="0"/>
          <w:sz w:val="32"/>
          <w:szCs w:val="32"/>
        </w:rPr>
        <w:t>第七条</w:t>
      </w:r>
      <w:r>
        <w:rPr>
          <w:rFonts w:hint="eastAsia" w:ascii="仿宋_GB2312" w:hAnsi="仿宋_GB2312" w:eastAsia="仿宋_GB2312" w:cs="仿宋_GB2312"/>
          <w:color w:val="333333"/>
          <w:kern w:val="0"/>
          <w:sz w:val="32"/>
          <w:szCs w:val="32"/>
        </w:rPr>
        <w:t xml:space="preserve"> 申请等级评估包括：</w:t>
      </w:r>
    </w:p>
    <w:p w14:paraId="2D1E041B">
      <w:pPr>
        <w:widowControl/>
        <w:shd w:val="clear" w:color="auto" w:fill="FFFFFF"/>
        <w:spacing w:line="432" w:lineRule="atLeast"/>
        <w:ind w:firstLine="640" w:firstLineChars="200"/>
        <w:jc w:val="left"/>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（一）新申请等级；</w:t>
      </w:r>
    </w:p>
    <w:p w14:paraId="788EAC12">
      <w:pPr>
        <w:widowControl/>
        <w:shd w:val="clear" w:color="auto" w:fill="FFFFFF"/>
        <w:spacing w:line="432" w:lineRule="atLeast"/>
        <w:ind w:firstLine="640" w:firstLineChars="200"/>
        <w:jc w:val="left"/>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（二）原等级证书有效期届满，重新申请等级；</w:t>
      </w:r>
    </w:p>
    <w:p w14:paraId="73810130">
      <w:pPr>
        <w:widowControl/>
        <w:shd w:val="clear" w:color="auto" w:fill="FFFFFF"/>
        <w:spacing w:line="432" w:lineRule="atLeast"/>
        <w:ind w:firstLine="640" w:firstLineChars="200"/>
        <w:jc w:val="left"/>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（三）变更原有证书等级级别、单位名称、法定代表人或地址。</w:t>
      </w:r>
    </w:p>
    <w:p w14:paraId="1255A7EC">
      <w:pPr>
        <w:widowControl/>
        <w:shd w:val="clear" w:color="auto" w:fill="FFFFFF"/>
        <w:spacing w:line="432" w:lineRule="atLeast"/>
        <w:ind w:firstLine="643" w:firstLineChars="200"/>
        <w:jc w:val="left"/>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b/>
          <w:bCs/>
          <w:color w:val="333333"/>
          <w:kern w:val="0"/>
          <w:sz w:val="32"/>
          <w:szCs w:val="32"/>
        </w:rPr>
        <w:t>第八条</w:t>
      </w:r>
      <w:r>
        <w:rPr>
          <w:rFonts w:hint="eastAsia" w:ascii="仿宋_GB2312" w:hAnsi="仿宋_GB2312" w:eastAsia="仿宋_GB2312" w:cs="仿宋_GB2312"/>
          <w:color w:val="333333"/>
          <w:kern w:val="0"/>
          <w:sz w:val="32"/>
          <w:szCs w:val="32"/>
        </w:rPr>
        <w:t xml:space="preserve"> 新申请甲级服务单位应当具备下列条件：</w:t>
      </w:r>
    </w:p>
    <w:p w14:paraId="32F576CA">
      <w:pPr>
        <w:widowControl/>
        <w:shd w:val="clear" w:color="auto" w:fill="FFFFFF"/>
        <w:spacing w:line="432" w:lineRule="atLeast"/>
        <w:ind w:firstLine="640" w:firstLineChars="200"/>
        <w:jc w:val="left"/>
        <w:rPr>
          <w:rFonts w:hint="eastAsia" w:ascii="仿宋_GB2312" w:hAnsi="仿宋_GB2312" w:eastAsia="仿宋_GB2312" w:cs="仿宋_GB2312"/>
          <w:b/>
          <w:color w:val="333333"/>
          <w:kern w:val="0"/>
          <w:sz w:val="32"/>
          <w:szCs w:val="32"/>
        </w:rPr>
      </w:pPr>
      <w:r>
        <w:rPr>
          <w:rFonts w:hint="eastAsia" w:ascii="仿宋_GB2312" w:hAnsi="仿宋_GB2312" w:eastAsia="仿宋_GB2312" w:cs="仿宋_GB2312"/>
          <w:color w:val="333333"/>
          <w:kern w:val="0"/>
          <w:sz w:val="32"/>
          <w:szCs w:val="32"/>
        </w:rPr>
        <w:t>（一）具有企业或者事业单位独立法人资格，具有固定的工作场所；</w:t>
      </w:r>
    </w:p>
    <w:p w14:paraId="3325E07A">
      <w:pPr>
        <w:widowControl/>
        <w:shd w:val="clear" w:color="auto" w:fill="FFFFFF"/>
        <w:spacing w:line="432" w:lineRule="atLeast"/>
        <w:ind w:firstLine="640" w:firstLineChars="200"/>
        <w:jc w:val="left"/>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（二）具有能够提供实施清洁生产审核咨询服务的能力</w:t>
      </w:r>
      <w:r>
        <w:rPr>
          <w:rFonts w:hint="eastAsia" w:ascii="仿宋_GB2312" w:hAnsi="仿宋_GB2312" w:eastAsia="仿宋_GB2312" w:cs="仿宋_GB2312"/>
          <w:color w:val="333333"/>
          <w:kern w:val="0"/>
          <w:sz w:val="32"/>
          <w:szCs w:val="32"/>
          <w:lang w:val="en-US" w:eastAsia="zh-CN"/>
        </w:rPr>
        <w:t>，已</w:t>
      </w:r>
      <w:r>
        <w:rPr>
          <w:rFonts w:hint="eastAsia" w:ascii="仿宋_GB2312" w:hAnsi="仿宋_GB2312" w:eastAsia="仿宋_GB2312" w:cs="仿宋_GB2312"/>
          <w:color w:val="333333"/>
          <w:kern w:val="0"/>
          <w:sz w:val="32"/>
          <w:szCs w:val="32"/>
        </w:rPr>
        <w:t>完成咨询服务企业</w:t>
      </w:r>
      <w:r>
        <w:rPr>
          <w:rFonts w:hint="eastAsia" w:ascii="仿宋_GB2312" w:hAnsi="仿宋_GB2312" w:eastAsia="仿宋_GB2312" w:cs="仿宋_GB2312"/>
          <w:color w:val="333333"/>
          <w:kern w:val="0"/>
          <w:sz w:val="32"/>
          <w:szCs w:val="32"/>
          <w:u w:val="none"/>
          <w:lang w:val="en-US" w:eastAsia="zh-CN"/>
        </w:rPr>
        <w:t>不少于</w:t>
      </w:r>
      <w:r>
        <w:rPr>
          <w:rFonts w:hint="eastAsia" w:ascii="仿宋_GB2312" w:hAnsi="仿宋_GB2312" w:eastAsia="仿宋_GB2312" w:cs="仿宋_GB2312"/>
          <w:color w:val="333333"/>
          <w:kern w:val="0"/>
          <w:sz w:val="32"/>
          <w:szCs w:val="32"/>
          <w:lang w:val="en-US" w:eastAsia="zh-CN"/>
        </w:rPr>
        <w:t>20</w:t>
      </w:r>
      <w:r>
        <w:rPr>
          <w:rFonts w:hint="eastAsia" w:ascii="仿宋_GB2312" w:hAnsi="仿宋_GB2312" w:eastAsia="仿宋_GB2312" w:cs="仿宋_GB2312"/>
          <w:color w:val="333333"/>
          <w:kern w:val="0"/>
          <w:sz w:val="32"/>
          <w:szCs w:val="32"/>
        </w:rPr>
        <w:t>户</w:t>
      </w:r>
      <w:r>
        <w:rPr>
          <w:rFonts w:hint="eastAsia" w:ascii="仿宋_GB2312" w:hAnsi="仿宋_GB2312" w:eastAsia="仿宋_GB2312" w:cs="仿宋_GB2312"/>
          <w:color w:val="333333"/>
          <w:kern w:val="0"/>
          <w:sz w:val="32"/>
          <w:szCs w:val="32"/>
          <w:lang w:eastAsia="zh-CN"/>
        </w:rPr>
        <w:t>，</w:t>
      </w:r>
      <w:r>
        <w:rPr>
          <w:rFonts w:hint="eastAsia" w:ascii="仿宋_GB2312" w:hAnsi="仿宋_GB2312" w:eastAsia="仿宋_GB2312" w:cs="仿宋_GB2312"/>
          <w:color w:val="333333"/>
          <w:kern w:val="0"/>
          <w:sz w:val="32"/>
          <w:szCs w:val="32"/>
          <w:lang w:val="en-US" w:eastAsia="zh-CN"/>
        </w:rPr>
        <w:t>且</w:t>
      </w:r>
      <w:r>
        <w:rPr>
          <w:rFonts w:hint="eastAsia" w:ascii="仿宋_GB2312" w:hAnsi="仿宋_GB2312" w:eastAsia="仿宋_GB2312" w:cs="仿宋_GB2312"/>
          <w:color w:val="333333"/>
          <w:kern w:val="0"/>
          <w:sz w:val="32"/>
          <w:szCs w:val="32"/>
        </w:rPr>
        <w:t>验收一次通过率为100%</w:t>
      </w:r>
      <w:r>
        <w:rPr>
          <w:rFonts w:hint="eastAsia" w:ascii="仿宋_GB2312" w:hAnsi="仿宋_GB2312" w:eastAsia="仿宋_GB2312" w:cs="仿宋_GB2312"/>
          <w:color w:val="333333"/>
          <w:kern w:val="0"/>
          <w:sz w:val="32"/>
          <w:szCs w:val="32"/>
          <w:lang w:eastAsia="zh-CN"/>
        </w:rPr>
        <w:t>。</w:t>
      </w:r>
    </w:p>
    <w:p w14:paraId="1FD702EF">
      <w:pPr>
        <w:widowControl/>
        <w:shd w:val="clear" w:color="auto" w:fill="FFFFFF"/>
        <w:spacing w:line="432" w:lineRule="atLeast"/>
        <w:ind w:firstLine="640" w:firstLineChars="200"/>
        <w:jc w:val="left"/>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（三）具有健全的规章制度，包括学习培训、工作责任与考核、财务管理、服务管理、档案管理、保密管理等规章制度；</w:t>
      </w:r>
    </w:p>
    <w:p w14:paraId="31EEBF89">
      <w:pPr>
        <w:widowControl/>
        <w:shd w:val="clear" w:color="auto" w:fill="FFFFFF"/>
        <w:spacing w:line="432" w:lineRule="atLeast"/>
        <w:ind w:firstLine="640" w:firstLineChars="200"/>
        <w:jc w:val="left"/>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（四）具备为企业实施清洁生产审核提供公平、公正、高效率服务的措施；</w:t>
      </w:r>
    </w:p>
    <w:p w14:paraId="284B3155">
      <w:pPr>
        <w:widowControl/>
        <w:shd w:val="clear" w:color="auto" w:fill="FFFFFF"/>
        <w:spacing w:line="432" w:lineRule="atLeast"/>
        <w:ind w:firstLine="640" w:firstLineChars="200"/>
        <w:jc w:val="left"/>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（五）拥有熟悉相关行业生产工艺、技术和污染防治管理，了解清洁生产知识，掌握实施清洁生产审核程序的高级技术职称人员</w:t>
      </w:r>
      <w:r>
        <w:rPr>
          <w:rFonts w:hint="eastAsia" w:ascii="仿宋_GB2312" w:hAnsi="仿宋_GB2312" w:eastAsia="仿宋_GB2312" w:cs="仿宋_GB2312"/>
          <w:color w:val="333333"/>
          <w:kern w:val="0"/>
          <w:sz w:val="32"/>
          <w:szCs w:val="32"/>
          <w:u w:val="none"/>
          <w:lang w:val="en-US" w:eastAsia="zh-CN"/>
        </w:rPr>
        <w:t>不少于</w:t>
      </w:r>
      <w:r>
        <w:rPr>
          <w:rFonts w:hint="eastAsia" w:ascii="仿宋_GB2312" w:hAnsi="仿宋_GB2312" w:eastAsia="仿宋_GB2312" w:cs="仿宋_GB2312"/>
          <w:color w:val="333333"/>
          <w:kern w:val="0"/>
          <w:sz w:val="32"/>
          <w:szCs w:val="32"/>
          <w:u w:val="none"/>
        </w:rPr>
        <w:t>5名</w:t>
      </w:r>
      <w:r>
        <w:rPr>
          <w:rFonts w:hint="eastAsia" w:ascii="仿宋_GB2312" w:hAnsi="仿宋_GB2312" w:eastAsia="仿宋_GB2312" w:cs="仿宋_GB2312"/>
          <w:color w:val="333333"/>
          <w:kern w:val="0"/>
          <w:sz w:val="32"/>
          <w:szCs w:val="32"/>
          <w:u w:val="none"/>
          <w:lang w:eastAsia="zh-CN"/>
        </w:rPr>
        <w:t>（</w:t>
      </w:r>
      <w:r>
        <w:rPr>
          <w:rFonts w:hint="eastAsia" w:ascii="仿宋_GB2312" w:hAnsi="仿宋_GB2312" w:eastAsia="仿宋_GB2312" w:cs="仿宋_GB2312"/>
          <w:color w:val="333333"/>
          <w:kern w:val="0"/>
          <w:sz w:val="32"/>
          <w:szCs w:val="32"/>
          <w:u w:val="none"/>
          <w:lang w:val="en-US" w:eastAsia="zh-CN"/>
        </w:rPr>
        <w:t>获得中级职称五年以上可视为高级职称</w:t>
      </w:r>
      <w:r>
        <w:rPr>
          <w:rFonts w:hint="eastAsia" w:ascii="仿宋_GB2312" w:hAnsi="仿宋_GB2312" w:eastAsia="仿宋_GB2312" w:cs="仿宋_GB2312"/>
          <w:color w:val="333333"/>
          <w:kern w:val="0"/>
          <w:sz w:val="32"/>
          <w:szCs w:val="32"/>
          <w:u w:val="none"/>
          <w:lang w:eastAsia="zh-CN"/>
        </w:rPr>
        <w:t>）</w:t>
      </w:r>
      <w:r>
        <w:rPr>
          <w:rFonts w:hint="eastAsia" w:ascii="仿宋_GB2312" w:hAnsi="仿宋_GB2312" w:eastAsia="仿宋_GB2312" w:cs="仿宋_GB2312"/>
          <w:color w:val="333333"/>
          <w:kern w:val="0"/>
          <w:sz w:val="32"/>
          <w:szCs w:val="32"/>
          <w:u w:val="none"/>
        </w:rPr>
        <w:t>，中级技术职称人员</w:t>
      </w:r>
      <w:r>
        <w:rPr>
          <w:rFonts w:hint="eastAsia" w:ascii="仿宋_GB2312" w:hAnsi="仿宋_GB2312" w:eastAsia="仿宋_GB2312" w:cs="仿宋_GB2312"/>
          <w:color w:val="333333"/>
          <w:kern w:val="0"/>
          <w:sz w:val="32"/>
          <w:szCs w:val="32"/>
          <w:u w:val="none"/>
          <w:lang w:val="en-US" w:eastAsia="zh-CN"/>
        </w:rPr>
        <w:t>不少于</w:t>
      </w:r>
      <w:r>
        <w:rPr>
          <w:rFonts w:hint="eastAsia" w:ascii="仿宋_GB2312" w:hAnsi="仿宋_GB2312" w:eastAsia="仿宋_GB2312" w:cs="仿宋_GB2312"/>
          <w:color w:val="333333"/>
          <w:kern w:val="0"/>
          <w:sz w:val="32"/>
          <w:szCs w:val="32"/>
          <w:u w:val="none"/>
        </w:rPr>
        <w:t>5名</w:t>
      </w:r>
      <w:r>
        <w:rPr>
          <w:rFonts w:hint="eastAsia" w:ascii="仿宋_GB2312" w:hAnsi="仿宋_GB2312" w:eastAsia="仿宋_GB2312" w:cs="仿宋_GB2312"/>
          <w:color w:val="333333"/>
          <w:kern w:val="0"/>
          <w:sz w:val="32"/>
          <w:szCs w:val="32"/>
        </w:rPr>
        <w:t>。获得清洁生产审核师或者清洁生产培训证书</w:t>
      </w:r>
      <w:r>
        <w:rPr>
          <w:rFonts w:hint="eastAsia" w:ascii="仿宋_GB2312" w:hAnsi="仿宋_GB2312" w:eastAsia="仿宋_GB2312" w:cs="仿宋_GB2312"/>
          <w:color w:val="333333"/>
          <w:kern w:val="0"/>
          <w:sz w:val="32"/>
          <w:szCs w:val="32"/>
          <w:lang w:val="en-US" w:eastAsia="zh-CN"/>
        </w:rPr>
        <w:t>的人员</w:t>
      </w:r>
      <w:r>
        <w:rPr>
          <w:rFonts w:hint="eastAsia" w:ascii="仿宋_GB2312" w:hAnsi="仿宋_GB2312" w:eastAsia="仿宋_GB2312" w:cs="仿宋_GB2312"/>
          <w:color w:val="333333"/>
          <w:kern w:val="0"/>
          <w:sz w:val="32"/>
          <w:szCs w:val="32"/>
          <w:u w:val="none"/>
          <w:lang w:val="en-US" w:eastAsia="zh-CN"/>
        </w:rPr>
        <w:t>不少于</w:t>
      </w:r>
      <w:r>
        <w:rPr>
          <w:rFonts w:hint="eastAsia" w:ascii="仿宋_GB2312" w:hAnsi="仿宋_GB2312" w:eastAsia="仿宋_GB2312" w:cs="仿宋_GB2312"/>
          <w:color w:val="333333"/>
          <w:kern w:val="0"/>
          <w:sz w:val="32"/>
          <w:szCs w:val="32"/>
          <w:lang w:val="en-US" w:eastAsia="zh-CN"/>
        </w:rPr>
        <w:t>13名</w:t>
      </w:r>
      <w:r>
        <w:rPr>
          <w:rFonts w:hint="eastAsia" w:ascii="仿宋_GB2312" w:hAnsi="仿宋_GB2312" w:eastAsia="仿宋_GB2312" w:cs="仿宋_GB2312"/>
          <w:color w:val="333333"/>
          <w:kern w:val="0"/>
          <w:sz w:val="32"/>
          <w:szCs w:val="32"/>
        </w:rPr>
        <w:t>；</w:t>
      </w:r>
    </w:p>
    <w:p w14:paraId="710AA07D">
      <w:pPr>
        <w:widowControl/>
        <w:shd w:val="clear" w:color="auto" w:fill="FFFFFF"/>
        <w:spacing w:line="432" w:lineRule="atLeast"/>
        <w:ind w:firstLine="640" w:firstLineChars="200"/>
        <w:jc w:val="left"/>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（六）具有与申请从事</w:t>
      </w:r>
      <w:r>
        <w:rPr>
          <w:rFonts w:hint="eastAsia" w:ascii="仿宋_GB2312" w:hAnsi="仿宋_GB2312" w:eastAsia="仿宋_GB2312" w:cs="仿宋_GB2312"/>
          <w:color w:val="333333"/>
          <w:kern w:val="0"/>
          <w:sz w:val="32"/>
          <w:szCs w:val="32"/>
          <w:lang w:eastAsia="zh-CN"/>
        </w:rPr>
        <w:t>清洁生产审核</w:t>
      </w:r>
      <w:r>
        <w:rPr>
          <w:rFonts w:hint="eastAsia" w:ascii="仿宋_GB2312" w:hAnsi="仿宋_GB2312" w:eastAsia="仿宋_GB2312" w:cs="仿宋_GB2312"/>
          <w:color w:val="333333"/>
          <w:kern w:val="0"/>
          <w:sz w:val="32"/>
          <w:szCs w:val="32"/>
        </w:rPr>
        <w:t>咨询服务活动相适应的仪器设备和实施清洁生产审核培训工作的条件。即有规范的培训教材、相关的资料文件；办公场所必须有1</w:t>
      </w:r>
      <w:r>
        <w:rPr>
          <w:rFonts w:hint="eastAsia" w:ascii="仿宋_GB2312" w:hAnsi="仿宋_GB2312" w:eastAsia="仿宋_GB2312" w:cs="仿宋_GB2312"/>
          <w:color w:val="333333"/>
          <w:kern w:val="0"/>
          <w:sz w:val="32"/>
          <w:szCs w:val="32"/>
          <w:lang w:val="en-US" w:eastAsia="zh-CN"/>
        </w:rPr>
        <w:t>3</w:t>
      </w:r>
      <w:r>
        <w:rPr>
          <w:rFonts w:hint="eastAsia" w:ascii="仿宋_GB2312" w:hAnsi="仿宋_GB2312" w:eastAsia="仿宋_GB2312" w:cs="仿宋_GB2312"/>
          <w:color w:val="333333"/>
          <w:kern w:val="0"/>
          <w:sz w:val="32"/>
          <w:szCs w:val="32"/>
        </w:rPr>
        <w:t>台以上的电脑，具备较强的文件和图档数字化处理能力；必须配备必要的投影仪等电子教学设备；能提供实施清洁生产审核咨询服务必要的检测分析设备。</w:t>
      </w:r>
    </w:p>
    <w:p w14:paraId="1658D43E">
      <w:pPr>
        <w:widowControl/>
        <w:shd w:val="clear" w:color="auto" w:fill="FFFFFF"/>
        <w:spacing w:line="432" w:lineRule="atLeast"/>
        <w:ind w:firstLine="643" w:firstLineChars="200"/>
        <w:jc w:val="left"/>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b/>
          <w:bCs/>
          <w:color w:val="333333"/>
          <w:kern w:val="0"/>
          <w:sz w:val="32"/>
          <w:szCs w:val="32"/>
        </w:rPr>
        <w:t>第九条</w:t>
      </w:r>
      <w:r>
        <w:rPr>
          <w:rFonts w:hint="eastAsia" w:ascii="仿宋_GB2312" w:hAnsi="仿宋_GB2312" w:eastAsia="仿宋_GB2312" w:cs="仿宋_GB2312"/>
          <w:color w:val="333333"/>
          <w:kern w:val="0"/>
          <w:sz w:val="32"/>
          <w:szCs w:val="32"/>
        </w:rPr>
        <w:t xml:space="preserve"> 新申请乙级服务单位应当具备下列条件：</w:t>
      </w:r>
    </w:p>
    <w:p w14:paraId="7796F144">
      <w:pPr>
        <w:widowControl/>
        <w:shd w:val="clear" w:color="auto" w:fill="FFFFFF"/>
        <w:spacing w:line="432" w:lineRule="atLeast"/>
        <w:ind w:firstLine="640" w:firstLineChars="200"/>
        <w:jc w:val="left"/>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（一）具有企业或者事业单位独立法人资格，具有固定的工作场所和工作条件；</w:t>
      </w:r>
    </w:p>
    <w:p w14:paraId="61DBB91E">
      <w:pPr>
        <w:widowControl/>
        <w:shd w:val="clear" w:color="auto" w:fill="FFFFFF"/>
        <w:spacing w:line="432" w:lineRule="atLeast"/>
        <w:ind w:firstLine="640" w:firstLineChars="200"/>
        <w:jc w:val="left"/>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（二）具有能够提供实施清洁生产审核咨询服务的能力</w:t>
      </w:r>
      <w:r>
        <w:rPr>
          <w:rFonts w:hint="eastAsia" w:ascii="仿宋_GB2312" w:hAnsi="仿宋_GB2312" w:eastAsia="仿宋_GB2312" w:cs="仿宋_GB2312"/>
          <w:color w:val="333333"/>
          <w:kern w:val="0"/>
          <w:sz w:val="32"/>
          <w:szCs w:val="32"/>
          <w:lang w:eastAsia="zh-CN"/>
        </w:rPr>
        <w:t>。</w:t>
      </w:r>
      <w:r>
        <w:rPr>
          <w:rFonts w:hint="eastAsia" w:ascii="仿宋_GB2312" w:hAnsi="仿宋_GB2312" w:eastAsia="仿宋_GB2312" w:cs="仿宋_GB2312"/>
          <w:color w:val="333333"/>
          <w:kern w:val="0"/>
          <w:sz w:val="32"/>
          <w:szCs w:val="32"/>
          <w:lang w:val="en-US" w:eastAsia="zh-CN"/>
        </w:rPr>
        <w:t>已</w:t>
      </w:r>
      <w:r>
        <w:rPr>
          <w:rFonts w:hint="eastAsia" w:ascii="仿宋_GB2312" w:hAnsi="仿宋_GB2312" w:eastAsia="仿宋_GB2312" w:cs="仿宋_GB2312"/>
          <w:color w:val="333333"/>
          <w:kern w:val="0"/>
          <w:sz w:val="32"/>
          <w:szCs w:val="32"/>
        </w:rPr>
        <w:t>完成咨询服务企业1</w:t>
      </w:r>
      <w:r>
        <w:rPr>
          <w:rFonts w:hint="eastAsia" w:ascii="仿宋_GB2312" w:hAnsi="仿宋_GB2312" w:eastAsia="仿宋_GB2312" w:cs="仿宋_GB2312"/>
          <w:color w:val="333333"/>
          <w:kern w:val="0"/>
          <w:sz w:val="32"/>
          <w:szCs w:val="32"/>
          <w:lang w:val="en-US" w:eastAsia="zh-CN"/>
        </w:rPr>
        <w:t>0</w:t>
      </w:r>
      <w:r>
        <w:rPr>
          <w:rFonts w:hint="eastAsia" w:ascii="仿宋_GB2312" w:hAnsi="仿宋_GB2312" w:eastAsia="仿宋_GB2312" w:cs="仿宋_GB2312"/>
          <w:color w:val="333333"/>
          <w:kern w:val="0"/>
          <w:sz w:val="32"/>
          <w:szCs w:val="32"/>
        </w:rPr>
        <w:t>户以上</w:t>
      </w:r>
      <w:r>
        <w:rPr>
          <w:rFonts w:hint="eastAsia" w:ascii="仿宋_GB2312" w:hAnsi="仿宋_GB2312" w:eastAsia="仿宋_GB2312" w:cs="仿宋_GB2312"/>
          <w:color w:val="333333"/>
          <w:kern w:val="0"/>
          <w:sz w:val="32"/>
          <w:szCs w:val="32"/>
          <w:lang w:eastAsia="zh-CN"/>
        </w:rPr>
        <w:t>，</w:t>
      </w:r>
      <w:r>
        <w:rPr>
          <w:rFonts w:hint="eastAsia" w:ascii="仿宋_GB2312" w:hAnsi="仿宋_GB2312" w:eastAsia="仿宋_GB2312" w:cs="仿宋_GB2312"/>
          <w:color w:val="333333"/>
          <w:kern w:val="0"/>
          <w:sz w:val="32"/>
          <w:szCs w:val="32"/>
          <w:lang w:val="en-US" w:eastAsia="zh-CN"/>
        </w:rPr>
        <w:t>且</w:t>
      </w:r>
      <w:r>
        <w:rPr>
          <w:rFonts w:hint="eastAsia" w:ascii="仿宋_GB2312" w:hAnsi="仿宋_GB2312" w:eastAsia="仿宋_GB2312" w:cs="仿宋_GB2312"/>
          <w:color w:val="333333"/>
          <w:kern w:val="0"/>
          <w:sz w:val="32"/>
          <w:szCs w:val="32"/>
        </w:rPr>
        <w:t>验收一次通过率为</w:t>
      </w:r>
      <w:r>
        <w:rPr>
          <w:rFonts w:hint="eastAsia" w:ascii="仿宋_GB2312" w:hAnsi="仿宋_GB2312" w:eastAsia="仿宋_GB2312" w:cs="仿宋_GB2312"/>
          <w:color w:val="333333"/>
          <w:kern w:val="0"/>
          <w:sz w:val="32"/>
          <w:szCs w:val="32"/>
          <w:lang w:val="en-US" w:eastAsia="zh-CN"/>
        </w:rPr>
        <w:t>80</w:t>
      </w:r>
      <w:r>
        <w:rPr>
          <w:rFonts w:hint="eastAsia" w:ascii="仿宋_GB2312" w:hAnsi="仿宋_GB2312" w:eastAsia="仿宋_GB2312" w:cs="仿宋_GB2312"/>
          <w:color w:val="333333"/>
          <w:kern w:val="0"/>
          <w:sz w:val="32"/>
          <w:szCs w:val="32"/>
        </w:rPr>
        <w:t>%</w:t>
      </w:r>
      <w:r>
        <w:rPr>
          <w:rFonts w:hint="eastAsia" w:ascii="仿宋_GB2312" w:hAnsi="仿宋_GB2312" w:eastAsia="仿宋_GB2312" w:cs="仿宋_GB2312"/>
          <w:color w:val="333333"/>
          <w:kern w:val="0"/>
          <w:sz w:val="32"/>
          <w:szCs w:val="32"/>
          <w:lang w:val="en-US" w:eastAsia="zh-CN"/>
        </w:rPr>
        <w:t>以上</w:t>
      </w:r>
      <w:r>
        <w:rPr>
          <w:rFonts w:hint="eastAsia" w:ascii="仿宋_GB2312" w:hAnsi="仿宋_GB2312" w:eastAsia="仿宋_GB2312" w:cs="仿宋_GB2312"/>
          <w:color w:val="333333"/>
          <w:kern w:val="0"/>
          <w:sz w:val="32"/>
          <w:szCs w:val="32"/>
          <w:lang w:eastAsia="zh-CN"/>
        </w:rPr>
        <w:t>。</w:t>
      </w:r>
    </w:p>
    <w:p w14:paraId="3EB55EAB">
      <w:pPr>
        <w:widowControl/>
        <w:shd w:val="clear" w:color="auto" w:fill="FFFFFF"/>
        <w:spacing w:line="432" w:lineRule="atLeast"/>
        <w:ind w:firstLine="640" w:firstLineChars="200"/>
        <w:jc w:val="left"/>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（三）具有健全的规章制度，包括学习培训、工作责任与考核、财务管理、服务管理、档案管理、保密管理等规章制度；</w:t>
      </w:r>
    </w:p>
    <w:p w14:paraId="163E9E5F">
      <w:pPr>
        <w:widowControl/>
        <w:shd w:val="clear" w:color="auto" w:fill="FFFFFF"/>
        <w:spacing w:line="432" w:lineRule="atLeast"/>
        <w:ind w:firstLine="640" w:firstLineChars="200"/>
        <w:jc w:val="left"/>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（四）具备为企业实施清洁生产审核提供公平、公正、高效率服务的措施；</w:t>
      </w:r>
    </w:p>
    <w:p w14:paraId="7440FF05">
      <w:pPr>
        <w:widowControl/>
        <w:shd w:val="clear" w:color="auto" w:fill="FFFFFF"/>
        <w:spacing w:line="432" w:lineRule="atLeast"/>
        <w:ind w:firstLine="640" w:firstLineChars="200"/>
        <w:jc w:val="left"/>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（五）拥有熟悉相关行业生产工艺、技术和污染防治管理，了解清洁生产知识，掌握实施清洁生产审核程序的高级技术职称人员</w:t>
      </w:r>
      <w:r>
        <w:rPr>
          <w:rFonts w:hint="eastAsia" w:ascii="仿宋_GB2312" w:hAnsi="仿宋_GB2312" w:eastAsia="仿宋_GB2312" w:cs="仿宋_GB2312"/>
          <w:color w:val="333333"/>
          <w:kern w:val="0"/>
          <w:sz w:val="32"/>
          <w:szCs w:val="32"/>
          <w:lang w:val="en-US" w:eastAsia="zh-CN"/>
        </w:rPr>
        <w:t>不少于3</w:t>
      </w:r>
      <w:r>
        <w:rPr>
          <w:rFonts w:hint="eastAsia" w:ascii="仿宋_GB2312" w:hAnsi="仿宋_GB2312" w:eastAsia="仿宋_GB2312" w:cs="仿宋_GB2312"/>
          <w:color w:val="333333"/>
          <w:kern w:val="0"/>
          <w:sz w:val="32"/>
          <w:szCs w:val="32"/>
        </w:rPr>
        <w:t>名</w:t>
      </w:r>
      <w:r>
        <w:rPr>
          <w:rFonts w:hint="eastAsia" w:ascii="仿宋_GB2312" w:hAnsi="仿宋_GB2312" w:eastAsia="仿宋_GB2312" w:cs="仿宋_GB2312"/>
          <w:color w:val="333333"/>
          <w:kern w:val="0"/>
          <w:sz w:val="32"/>
          <w:szCs w:val="32"/>
          <w:u w:val="none"/>
          <w:lang w:eastAsia="zh-CN"/>
        </w:rPr>
        <w:t>（</w:t>
      </w:r>
      <w:r>
        <w:rPr>
          <w:rFonts w:hint="eastAsia" w:ascii="仿宋_GB2312" w:hAnsi="仿宋_GB2312" w:eastAsia="仿宋_GB2312" w:cs="仿宋_GB2312"/>
          <w:color w:val="333333"/>
          <w:kern w:val="0"/>
          <w:sz w:val="32"/>
          <w:szCs w:val="32"/>
          <w:u w:val="none"/>
          <w:lang w:val="en-US" w:eastAsia="zh-CN"/>
        </w:rPr>
        <w:t>获得中级职称五年以上可视同为高级职称</w:t>
      </w:r>
      <w:r>
        <w:rPr>
          <w:rFonts w:hint="eastAsia" w:ascii="仿宋_GB2312" w:hAnsi="仿宋_GB2312" w:eastAsia="仿宋_GB2312" w:cs="仿宋_GB2312"/>
          <w:color w:val="333333"/>
          <w:kern w:val="0"/>
          <w:sz w:val="32"/>
          <w:szCs w:val="32"/>
          <w:u w:val="none"/>
          <w:lang w:eastAsia="zh-CN"/>
        </w:rPr>
        <w:t>）</w:t>
      </w:r>
      <w:r>
        <w:rPr>
          <w:rFonts w:hint="eastAsia" w:ascii="仿宋_GB2312" w:hAnsi="仿宋_GB2312" w:eastAsia="仿宋_GB2312" w:cs="仿宋_GB2312"/>
          <w:color w:val="333333"/>
          <w:kern w:val="0"/>
          <w:sz w:val="32"/>
          <w:szCs w:val="32"/>
        </w:rPr>
        <w:t>，中级技术职称人员</w:t>
      </w:r>
      <w:r>
        <w:rPr>
          <w:rFonts w:hint="eastAsia" w:ascii="仿宋_GB2312" w:hAnsi="仿宋_GB2312" w:eastAsia="仿宋_GB2312" w:cs="仿宋_GB2312"/>
          <w:color w:val="333333"/>
          <w:kern w:val="0"/>
          <w:sz w:val="32"/>
          <w:szCs w:val="32"/>
          <w:lang w:val="en-US" w:eastAsia="zh-CN"/>
        </w:rPr>
        <w:t>不少于5</w:t>
      </w:r>
      <w:r>
        <w:rPr>
          <w:rFonts w:hint="eastAsia" w:ascii="仿宋_GB2312" w:hAnsi="仿宋_GB2312" w:eastAsia="仿宋_GB2312" w:cs="仿宋_GB2312"/>
          <w:color w:val="333333"/>
          <w:kern w:val="0"/>
          <w:sz w:val="32"/>
          <w:szCs w:val="32"/>
        </w:rPr>
        <w:t>名。获得清洁生产审核师或者清洁生产培训证书</w:t>
      </w:r>
      <w:r>
        <w:rPr>
          <w:rFonts w:hint="eastAsia" w:ascii="仿宋_GB2312" w:hAnsi="仿宋_GB2312" w:eastAsia="仿宋_GB2312" w:cs="仿宋_GB2312"/>
          <w:color w:val="333333"/>
          <w:kern w:val="0"/>
          <w:sz w:val="32"/>
          <w:szCs w:val="32"/>
          <w:lang w:val="en-US" w:eastAsia="zh-CN"/>
        </w:rPr>
        <w:t>的人员不少于8名</w:t>
      </w:r>
      <w:r>
        <w:rPr>
          <w:rFonts w:hint="eastAsia" w:ascii="仿宋_GB2312" w:hAnsi="仿宋_GB2312" w:eastAsia="仿宋_GB2312" w:cs="仿宋_GB2312"/>
          <w:color w:val="333333"/>
          <w:kern w:val="0"/>
          <w:sz w:val="32"/>
          <w:szCs w:val="32"/>
        </w:rPr>
        <w:t>；</w:t>
      </w:r>
    </w:p>
    <w:p w14:paraId="62F2C51C">
      <w:pPr>
        <w:widowControl/>
        <w:shd w:val="clear" w:color="auto" w:fill="FFFFFF"/>
        <w:spacing w:line="432" w:lineRule="atLeast"/>
        <w:ind w:firstLine="640" w:firstLineChars="200"/>
        <w:jc w:val="left"/>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（六）具有实施清洁生产审核培训工作的基本条件。即有规范的培训教材、相关的资料文件；办公场所必须有</w:t>
      </w:r>
      <w:r>
        <w:rPr>
          <w:rFonts w:hint="eastAsia" w:ascii="仿宋_GB2312" w:hAnsi="仿宋_GB2312" w:eastAsia="仿宋_GB2312" w:cs="仿宋_GB2312"/>
          <w:color w:val="333333"/>
          <w:kern w:val="0"/>
          <w:sz w:val="32"/>
          <w:szCs w:val="32"/>
          <w:lang w:val="en-US" w:eastAsia="zh-CN"/>
        </w:rPr>
        <w:t>8</w:t>
      </w:r>
      <w:r>
        <w:rPr>
          <w:rFonts w:hint="eastAsia" w:ascii="仿宋_GB2312" w:hAnsi="仿宋_GB2312" w:eastAsia="仿宋_GB2312" w:cs="仿宋_GB2312"/>
          <w:color w:val="333333"/>
          <w:kern w:val="0"/>
          <w:sz w:val="32"/>
          <w:szCs w:val="32"/>
        </w:rPr>
        <w:t>台以上的电脑，具备文件和图档的数字化处理能力；必须配备必要的投影仪等电子教学设备。</w:t>
      </w:r>
    </w:p>
    <w:p w14:paraId="09B35A53">
      <w:pPr>
        <w:widowControl/>
        <w:shd w:val="clear" w:color="auto" w:fill="FFFFFF"/>
        <w:spacing w:line="432" w:lineRule="atLeast"/>
        <w:ind w:firstLine="643" w:firstLineChars="200"/>
        <w:jc w:val="left"/>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b/>
          <w:bCs/>
          <w:color w:val="333333"/>
          <w:kern w:val="0"/>
          <w:sz w:val="32"/>
          <w:szCs w:val="32"/>
        </w:rPr>
        <w:t>第十条</w:t>
      </w:r>
      <w:r>
        <w:rPr>
          <w:rFonts w:hint="eastAsia" w:ascii="仿宋_GB2312" w:hAnsi="仿宋_GB2312" w:eastAsia="仿宋_GB2312" w:cs="仿宋_GB2312"/>
          <w:color w:val="333333"/>
          <w:kern w:val="0"/>
          <w:sz w:val="32"/>
          <w:szCs w:val="32"/>
        </w:rPr>
        <w:t xml:space="preserve"> 新申请丙级服务单位应当具备下列条件：</w:t>
      </w:r>
    </w:p>
    <w:p w14:paraId="5315ABB1">
      <w:pPr>
        <w:widowControl/>
        <w:shd w:val="clear" w:color="auto" w:fill="FFFFFF"/>
        <w:spacing w:line="432" w:lineRule="atLeast"/>
        <w:ind w:firstLine="640" w:firstLineChars="200"/>
        <w:jc w:val="left"/>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（一）具有企业或者事业单位独立法人资格，具有固定的工作场所；</w:t>
      </w:r>
    </w:p>
    <w:p w14:paraId="68883681">
      <w:pPr>
        <w:widowControl/>
        <w:shd w:val="clear" w:color="auto" w:fill="FFFFFF"/>
        <w:spacing w:line="432" w:lineRule="atLeast"/>
        <w:ind w:firstLine="640" w:firstLineChars="200"/>
        <w:jc w:val="left"/>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（二）具有能够提供实施清洁生产审核咨询服务的能力；</w:t>
      </w:r>
    </w:p>
    <w:p w14:paraId="04C30565">
      <w:pPr>
        <w:widowControl/>
        <w:shd w:val="clear" w:color="auto" w:fill="FFFFFF"/>
        <w:spacing w:line="432" w:lineRule="atLeast"/>
        <w:ind w:firstLine="640" w:firstLineChars="200"/>
        <w:jc w:val="left"/>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（三）具有健全的规章制度，包括学习培训、工作责任与考核、财务管理、服务管理、档案管理、保密管理等规章制度；</w:t>
      </w:r>
    </w:p>
    <w:p w14:paraId="65A51E2F">
      <w:pPr>
        <w:widowControl/>
        <w:shd w:val="clear" w:color="auto" w:fill="FFFFFF"/>
        <w:spacing w:line="432" w:lineRule="atLeast"/>
        <w:ind w:firstLine="640" w:firstLineChars="200"/>
        <w:jc w:val="left"/>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（四）具备为企业实施清洁生产审核提供公平、公正、高效率服务的措施；</w:t>
      </w:r>
    </w:p>
    <w:p w14:paraId="7639F1CA">
      <w:pPr>
        <w:widowControl/>
        <w:shd w:val="clear" w:color="auto" w:fill="FFFFFF"/>
        <w:spacing w:line="432" w:lineRule="atLeast"/>
        <w:ind w:firstLine="640" w:firstLineChars="200"/>
        <w:jc w:val="left"/>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（五）拥有熟悉相关行业生产工艺，技术和污染防治管理，了解清洁生产知识， 掌握实施清洁生产审核程序的</w:t>
      </w:r>
      <w:r>
        <w:rPr>
          <w:rFonts w:hint="eastAsia" w:ascii="仿宋_GB2312" w:hAnsi="仿宋_GB2312" w:eastAsia="仿宋_GB2312" w:cs="仿宋_GB2312"/>
          <w:color w:val="333333"/>
          <w:kern w:val="0"/>
          <w:sz w:val="32"/>
          <w:szCs w:val="32"/>
          <w:u w:val="none"/>
        </w:rPr>
        <w:t>高级技术职称人员</w:t>
      </w:r>
      <w:r>
        <w:rPr>
          <w:rFonts w:hint="eastAsia" w:ascii="仿宋_GB2312" w:hAnsi="仿宋_GB2312" w:eastAsia="仿宋_GB2312" w:cs="仿宋_GB2312"/>
          <w:color w:val="333333"/>
          <w:kern w:val="0"/>
          <w:sz w:val="32"/>
          <w:szCs w:val="32"/>
          <w:u w:val="none"/>
          <w:lang w:val="en-US" w:eastAsia="zh-CN"/>
        </w:rPr>
        <w:t>不少于1</w:t>
      </w:r>
      <w:r>
        <w:rPr>
          <w:rFonts w:hint="eastAsia" w:ascii="仿宋_GB2312" w:hAnsi="仿宋_GB2312" w:eastAsia="仿宋_GB2312" w:cs="仿宋_GB2312"/>
          <w:color w:val="333333"/>
          <w:kern w:val="0"/>
          <w:sz w:val="32"/>
          <w:szCs w:val="32"/>
          <w:u w:val="none"/>
        </w:rPr>
        <w:t>名</w:t>
      </w:r>
      <w:r>
        <w:rPr>
          <w:rFonts w:hint="eastAsia" w:ascii="仿宋_GB2312" w:hAnsi="仿宋_GB2312" w:eastAsia="仿宋_GB2312" w:cs="仿宋_GB2312"/>
          <w:color w:val="333333"/>
          <w:kern w:val="0"/>
          <w:sz w:val="32"/>
          <w:szCs w:val="32"/>
          <w:u w:val="none"/>
          <w:lang w:eastAsia="zh-CN"/>
        </w:rPr>
        <w:t>（</w:t>
      </w:r>
      <w:r>
        <w:rPr>
          <w:rFonts w:hint="eastAsia" w:ascii="仿宋_GB2312" w:hAnsi="仿宋_GB2312" w:eastAsia="仿宋_GB2312" w:cs="仿宋_GB2312"/>
          <w:color w:val="333333"/>
          <w:kern w:val="0"/>
          <w:sz w:val="32"/>
          <w:szCs w:val="32"/>
          <w:u w:val="none"/>
          <w:lang w:val="en-US" w:eastAsia="zh-CN"/>
        </w:rPr>
        <w:t>获得中级职称五年以上可视为高级职称</w:t>
      </w:r>
      <w:r>
        <w:rPr>
          <w:rFonts w:hint="eastAsia" w:ascii="仿宋_GB2312" w:hAnsi="仿宋_GB2312" w:eastAsia="仿宋_GB2312" w:cs="仿宋_GB2312"/>
          <w:color w:val="333333"/>
          <w:kern w:val="0"/>
          <w:sz w:val="32"/>
          <w:szCs w:val="32"/>
          <w:u w:val="none"/>
          <w:lang w:eastAsia="zh-CN"/>
        </w:rPr>
        <w:t>）</w:t>
      </w:r>
      <w:r>
        <w:rPr>
          <w:rFonts w:hint="eastAsia" w:ascii="仿宋_GB2312" w:hAnsi="仿宋_GB2312" w:eastAsia="仿宋_GB2312" w:cs="仿宋_GB2312"/>
          <w:color w:val="333333"/>
          <w:kern w:val="0"/>
          <w:sz w:val="32"/>
          <w:szCs w:val="32"/>
          <w:u w:val="none"/>
        </w:rPr>
        <w:t>，中级技术职称人员</w:t>
      </w:r>
      <w:r>
        <w:rPr>
          <w:rFonts w:hint="eastAsia" w:ascii="仿宋_GB2312" w:hAnsi="仿宋_GB2312" w:eastAsia="仿宋_GB2312" w:cs="仿宋_GB2312"/>
          <w:color w:val="333333"/>
          <w:kern w:val="0"/>
          <w:sz w:val="32"/>
          <w:szCs w:val="32"/>
          <w:u w:val="none"/>
          <w:lang w:val="en-US" w:eastAsia="zh-CN"/>
        </w:rPr>
        <w:t>不少于4</w:t>
      </w:r>
      <w:r>
        <w:rPr>
          <w:rFonts w:hint="eastAsia" w:ascii="仿宋_GB2312" w:hAnsi="仿宋_GB2312" w:eastAsia="仿宋_GB2312" w:cs="仿宋_GB2312"/>
          <w:color w:val="333333"/>
          <w:kern w:val="0"/>
          <w:sz w:val="32"/>
          <w:szCs w:val="32"/>
          <w:u w:val="none"/>
        </w:rPr>
        <w:t>名以上</w:t>
      </w:r>
      <w:r>
        <w:rPr>
          <w:rFonts w:hint="eastAsia" w:ascii="仿宋_GB2312" w:hAnsi="仿宋_GB2312" w:eastAsia="仿宋_GB2312" w:cs="仿宋_GB2312"/>
          <w:color w:val="333333"/>
          <w:kern w:val="0"/>
          <w:sz w:val="32"/>
          <w:szCs w:val="32"/>
        </w:rPr>
        <w:t>。获得清洁生产审核师或者清洁生产培训证书</w:t>
      </w:r>
      <w:r>
        <w:rPr>
          <w:rFonts w:hint="eastAsia" w:ascii="仿宋_GB2312" w:hAnsi="仿宋_GB2312" w:eastAsia="仿宋_GB2312" w:cs="仿宋_GB2312"/>
          <w:color w:val="333333"/>
          <w:kern w:val="0"/>
          <w:sz w:val="32"/>
          <w:szCs w:val="32"/>
          <w:lang w:val="en-US" w:eastAsia="zh-CN"/>
        </w:rPr>
        <w:t>的人员</w:t>
      </w:r>
      <w:r>
        <w:rPr>
          <w:rFonts w:hint="eastAsia" w:ascii="仿宋_GB2312" w:hAnsi="仿宋_GB2312" w:eastAsia="仿宋_GB2312" w:cs="仿宋_GB2312"/>
          <w:color w:val="333333"/>
          <w:kern w:val="0"/>
          <w:sz w:val="32"/>
          <w:szCs w:val="32"/>
          <w:u w:val="none"/>
          <w:lang w:val="en-US" w:eastAsia="zh-CN"/>
        </w:rPr>
        <w:t>不少于</w:t>
      </w:r>
      <w:r>
        <w:rPr>
          <w:rFonts w:hint="eastAsia" w:ascii="仿宋_GB2312" w:hAnsi="仿宋_GB2312" w:eastAsia="仿宋_GB2312" w:cs="仿宋_GB2312"/>
          <w:color w:val="333333"/>
          <w:kern w:val="0"/>
          <w:sz w:val="32"/>
          <w:szCs w:val="32"/>
          <w:lang w:val="en-US" w:eastAsia="zh-CN"/>
        </w:rPr>
        <w:t>5名</w:t>
      </w:r>
      <w:r>
        <w:rPr>
          <w:rFonts w:hint="eastAsia" w:ascii="仿宋_GB2312" w:hAnsi="仿宋_GB2312" w:eastAsia="仿宋_GB2312" w:cs="仿宋_GB2312"/>
          <w:color w:val="333333"/>
          <w:kern w:val="0"/>
          <w:sz w:val="32"/>
          <w:szCs w:val="32"/>
        </w:rPr>
        <w:t>；</w:t>
      </w:r>
    </w:p>
    <w:p w14:paraId="229FA040">
      <w:pPr>
        <w:widowControl/>
        <w:shd w:val="clear" w:color="auto" w:fill="FFFFFF"/>
        <w:spacing w:line="432" w:lineRule="atLeast"/>
        <w:ind w:firstLine="640" w:firstLineChars="200"/>
        <w:jc w:val="left"/>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（六）具有实施清洁生产审核培训工作的基本条件。即有规范的培训教材、相关的资料文件；办公场所必须有</w:t>
      </w:r>
      <w:r>
        <w:rPr>
          <w:rFonts w:hint="eastAsia" w:ascii="仿宋_GB2312" w:hAnsi="仿宋_GB2312" w:eastAsia="仿宋_GB2312" w:cs="仿宋_GB2312"/>
          <w:color w:val="333333"/>
          <w:kern w:val="0"/>
          <w:sz w:val="32"/>
          <w:szCs w:val="32"/>
          <w:lang w:val="en-US" w:eastAsia="zh-CN"/>
        </w:rPr>
        <w:t>5</w:t>
      </w:r>
      <w:r>
        <w:rPr>
          <w:rFonts w:hint="eastAsia" w:ascii="仿宋_GB2312" w:hAnsi="仿宋_GB2312" w:eastAsia="仿宋_GB2312" w:cs="仿宋_GB2312"/>
          <w:color w:val="333333"/>
          <w:kern w:val="0"/>
          <w:sz w:val="32"/>
          <w:szCs w:val="32"/>
        </w:rPr>
        <w:t>台以上的电脑；必须配备必要的投影仪等电子教学设备。</w:t>
      </w:r>
    </w:p>
    <w:p w14:paraId="2ADDCC9F">
      <w:pPr>
        <w:widowControl/>
        <w:shd w:val="clear" w:color="auto" w:fill="FFFFFF"/>
        <w:spacing w:line="432" w:lineRule="atLeast"/>
        <w:ind w:firstLine="643" w:firstLineChars="200"/>
        <w:jc w:val="left"/>
        <w:rPr>
          <w:rFonts w:hint="eastAsia" w:ascii="仿宋_GB2312" w:hAnsi="仿宋_GB2312" w:eastAsia="仿宋_GB2312" w:cs="仿宋_GB2312"/>
          <w:b w:val="0"/>
          <w:i w:val="0"/>
          <w:caps w:val="0"/>
          <w:color w:val="auto"/>
          <w:spacing w:val="0"/>
          <w:sz w:val="32"/>
          <w:szCs w:val="32"/>
          <w:shd w:val="clear" w:color="auto" w:fill="FFFFFF"/>
          <w:lang w:eastAsia="zh-CN"/>
        </w:rPr>
      </w:pPr>
      <w:r>
        <w:rPr>
          <w:rFonts w:hint="eastAsia" w:ascii="仿宋_GB2312" w:hAnsi="仿宋_GB2312" w:eastAsia="仿宋_GB2312" w:cs="仿宋_GB2312"/>
          <w:b/>
          <w:bCs/>
          <w:color w:val="333333"/>
          <w:kern w:val="0"/>
          <w:sz w:val="32"/>
          <w:szCs w:val="32"/>
        </w:rPr>
        <w:t>第十一条</w:t>
      </w:r>
      <w:r>
        <w:rPr>
          <w:rFonts w:hint="eastAsia" w:ascii="仿宋_GB2312" w:hAnsi="仿宋_GB2312" w:eastAsia="仿宋_GB2312" w:cs="仿宋_GB2312"/>
          <w:color w:val="333333"/>
          <w:kern w:val="0"/>
          <w:sz w:val="32"/>
          <w:szCs w:val="32"/>
        </w:rPr>
        <w:t xml:space="preserve"> </w:t>
      </w:r>
      <w:r>
        <w:rPr>
          <w:rFonts w:hint="eastAsia" w:ascii="仿宋_GB2312" w:hAnsi="仿宋_GB2312" w:eastAsia="仿宋_GB2312" w:cs="仿宋_GB2312"/>
          <w:color w:val="333333"/>
          <w:kern w:val="0"/>
          <w:sz w:val="32"/>
          <w:szCs w:val="32"/>
          <w:lang w:val="en-US" w:eastAsia="zh-CN"/>
        </w:rPr>
        <w:t>机构服务范围及行业分类。将清洁生产</w:t>
      </w:r>
      <w:r>
        <w:rPr>
          <w:rFonts w:hint="eastAsia" w:ascii="仿宋_GB2312" w:hAnsi="仿宋_GB2312" w:eastAsia="仿宋_GB2312" w:cs="仿宋_GB2312"/>
          <w:b w:val="0"/>
          <w:i w:val="0"/>
          <w:caps w:val="0"/>
          <w:color w:val="auto"/>
          <w:spacing w:val="0"/>
          <w:sz w:val="32"/>
          <w:szCs w:val="32"/>
          <w:shd w:val="clear" w:color="auto" w:fill="FFFFFF"/>
        </w:rPr>
        <w:t>划分</w:t>
      </w:r>
      <w:r>
        <w:rPr>
          <w:rFonts w:hint="eastAsia" w:ascii="仿宋_GB2312" w:hAnsi="仿宋_GB2312" w:eastAsia="仿宋_GB2312" w:cs="仿宋_GB2312"/>
          <w:b w:val="0"/>
          <w:bCs w:val="0"/>
          <w:i w:val="0"/>
          <w:caps w:val="0"/>
          <w:color w:val="auto"/>
          <w:spacing w:val="0"/>
          <w:sz w:val="32"/>
          <w:szCs w:val="32"/>
          <w:shd w:val="clear" w:color="auto" w:fill="FFFFFF"/>
        </w:rPr>
        <w:t>21类行业</w:t>
      </w:r>
      <w:r>
        <w:rPr>
          <w:rFonts w:hint="eastAsia" w:ascii="仿宋_GB2312" w:hAnsi="仿宋_GB2312" w:eastAsia="仿宋_GB2312" w:cs="仿宋_GB2312"/>
          <w:b w:val="0"/>
          <w:i w:val="0"/>
          <w:caps w:val="0"/>
          <w:color w:val="auto"/>
          <w:spacing w:val="0"/>
          <w:sz w:val="32"/>
          <w:szCs w:val="32"/>
          <w:shd w:val="clear" w:color="auto" w:fill="FFFFFF"/>
        </w:rPr>
        <w:t>：火电</w:t>
      </w:r>
      <w:r>
        <w:rPr>
          <w:rFonts w:hint="eastAsia" w:ascii="仿宋_GB2312" w:hAnsi="仿宋_GB2312" w:eastAsia="仿宋_GB2312" w:cs="仿宋_GB2312"/>
          <w:b w:val="0"/>
          <w:i w:val="0"/>
          <w:caps w:val="0"/>
          <w:color w:val="auto"/>
          <w:spacing w:val="0"/>
          <w:sz w:val="32"/>
          <w:szCs w:val="32"/>
          <w:shd w:val="clear" w:color="auto" w:fill="FFFFFF"/>
          <w:lang w:eastAsia="zh-CN"/>
        </w:rPr>
        <w:t>；</w:t>
      </w:r>
      <w:r>
        <w:rPr>
          <w:rFonts w:hint="eastAsia" w:ascii="仿宋_GB2312" w:hAnsi="仿宋_GB2312" w:eastAsia="仿宋_GB2312" w:cs="仿宋_GB2312"/>
          <w:b w:val="0"/>
          <w:i w:val="0"/>
          <w:caps w:val="0"/>
          <w:color w:val="auto"/>
          <w:spacing w:val="0"/>
          <w:sz w:val="32"/>
          <w:szCs w:val="32"/>
          <w:shd w:val="clear" w:color="auto" w:fill="FFFFFF"/>
        </w:rPr>
        <w:t>炼焦</w:t>
      </w:r>
      <w:r>
        <w:rPr>
          <w:rFonts w:hint="eastAsia" w:ascii="仿宋_GB2312" w:hAnsi="仿宋_GB2312" w:eastAsia="仿宋_GB2312" w:cs="仿宋_GB2312"/>
          <w:b w:val="0"/>
          <w:i w:val="0"/>
          <w:caps w:val="0"/>
          <w:color w:val="auto"/>
          <w:spacing w:val="0"/>
          <w:sz w:val="32"/>
          <w:szCs w:val="32"/>
          <w:shd w:val="clear" w:color="auto" w:fill="FFFFFF"/>
          <w:lang w:eastAsia="zh-CN"/>
        </w:rPr>
        <w:t>；</w:t>
      </w:r>
      <w:r>
        <w:rPr>
          <w:rFonts w:hint="eastAsia" w:ascii="仿宋_GB2312" w:hAnsi="仿宋_GB2312" w:eastAsia="仿宋_GB2312" w:cs="仿宋_GB2312"/>
          <w:b w:val="0"/>
          <w:i w:val="0"/>
          <w:caps w:val="0"/>
          <w:color w:val="auto"/>
          <w:spacing w:val="0"/>
          <w:sz w:val="32"/>
          <w:szCs w:val="32"/>
          <w:shd w:val="clear" w:color="auto" w:fill="FFFFFF"/>
        </w:rPr>
        <w:t>多晶硅</w:t>
      </w:r>
      <w:r>
        <w:rPr>
          <w:rFonts w:hint="eastAsia" w:ascii="仿宋_GB2312" w:hAnsi="仿宋_GB2312" w:eastAsia="仿宋_GB2312" w:cs="仿宋_GB2312"/>
          <w:b w:val="0"/>
          <w:i w:val="0"/>
          <w:caps w:val="0"/>
          <w:color w:val="auto"/>
          <w:spacing w:val="0"/>
          <w:sz w:val="32"/>
          <w:szCs w:val="32"/>
          <w:shd w:val="clear" w:color="auto" w:fill="FFFFFF"/>
          <w:lang w:eastAsia="zh-CN"/>
        </w:rPr>
        <w:t>；</w:t>
      </w:r>
      <w:r>
        <w:rPr>
          <w:rFonts w:hint="eastAsia" w:ascii="仿宋_GB2312" w:hAnsi="仿宋_GB2312" w:eastAsia="仿宋_GB2312" w:cs="仿宋_GB2312"/>
          <w:b w:val="0"/>
          <w:i w:val="0"/>
          <w:caps w:val="0"/>
          <w:color w:val="auto"/>
          <w:spacing w:val="0"/>
          <w:sz w:val="32"/>
          <w:szCs w:val="32"/>
          <w:shd w:val="clear" w:color="auto" w:fill="FFFFFF"/>
        </w:rPr>
        <w:t>金属表面处理及热处理加工</w:t>
      </w:r>
      <w:r>
        <w:rPr>
          <w:rFonts w:hint="eastAsia" w:ascii="仿宋_GB2312" w:hAnsi="仿宋_GB2312" w:eastAsia="仿宋_GB2312" w:cs="仿宋_GB2312"/>
          <w:b w:val="0"/>
          <w:i w:val="0"/>
          <w:caps w:val="0"/>
          <w:color w:val="auto"/>
          <w:spacing w:val="0"/>
          <w:sz w:val="32"/>
          <w:szCs w:val="32"/>
          <w:shd w:val="clear" w:color="auto" w:fill="FFFFFF"/>
          <w:lang w:eastAsia="zh-CN"/>
        </w:rPr>
        <w:t>；</w:t>
      </w:r>
      <w:r>
        <w:rPr>
          <w:rFonts w:hint="eastAsia" w:ascii="仿宋_GB2312" w:hAnsi="仿宋_GB2312" w:eastAsia="仿宋_GB2312" w:cs="仿宋_GB2312"/>
          <w:b w:val="0"/>
          <w:i w:val="0"/>
          <w:caps w:val="0"/>
          <w:color w:val="auto"/>
          <w:spacing w:val="0"/>
          <w:sz w:val="32"/>
          <w:szCs w:val="32"/>
          <w:shd w:val="clear" w:color="auto" w:fill="FFFFFF"/>
        </w:rPr>
        <w:t>有色金属冶炼及压延加工</w:t>
      </w:r>
      <w:r>
        <w:rPr>
          <w:rFonts w:hint="eastAsia" w:ascii="仿宋_GB2312" w:hAnsi="仿宋_GB2312" w:eastAsia="仿宋_GB2312" w:cs="仿宋_GB2312"/>
          <w:b w:val="0"/>
          <w:i w:val="0"/>
          <w:caps w:val="0"/>
          <w:color w:val="auto"/>
          <w:spacing w:val="0"/>
          <w:sz w:val="32"/>
          <w:szCs w:val="32"/>
          <w:shd w:val="clear" w:color="auto" w:fill="FFFFFF"/>
          <w:lang w:eastAsia="zh-CN"/>
        </w:rPr>
        <w:t>；</w:t>
      </w:r>
      <w:r>
        <w:rPr>
          <w:rFonts w:hint="eastAsia" w:ascii="仿宋_GB2312" w:hAnsi="仿宋_GB2312" w:eastAsia="仿宋_GB2312" w:cs="仿宋_GB2312"/>
          <w:b w:val="0"/>
          <w:i w:val="0"/>
          <w:caps w:val="0"/>
          <w:color w:val="auto"/>
          <w:spacing w:val="0"/>
          <w:sz w:val="32"/>
          <w:szCs w:val="32"/>
          <w:shd w:val="clear" w:color="auto" w:fill="FFFFFF"/>
        </w:rPr>
        <w:t>非金属矿物制品业</w:t>
      </w:r>
      <w:r>
        <w:rPr>
          <w:rFonts w:hint="eastAsia" w:ascii="仿宋_GB2312" w:hAnsi="仿宋_GB2312" w:eastAsia="仿宋_GB2312" w:cs="仿宋_GB2312"/>
          <w:b w:val="0"/>
          <w:i w:val="0"/>
          <w:caps w:val="0"/>
          <w:color w:val="auto"/>
          <w:spacing w:val="0"/>
          <w:sz w:val="32"/>
          <w:szCs w:val="32"/>
          <w:shd w:val="clear" w:color="auto" w:fill="FFFFFF"/>
          <w:lang w:eastAsia="zh-CN"/>
        </w:rPr>
        <w:t>；</w:t>
      </w:r>
      <w:r>
        <w:rPr>
          <w:rFonts w:hint="eastAsia" w:ascii="仿宋_GB2312" w:hAnsi="仿宋_GB2312" w:eastAsia="仿宋_GB2312" w:cs="仿宋_GB2312"/>
          <w:b w:val="0"/>
          <w:i w:val="0"/>
          <w:caps w:val="0"/>
          <w:color w:val="auto"/>
          <w:spacing w:val="0"/>
          <w:sz w:val="32"/>
          <w:szCs w:val="32"/>
          <w:shd w:val="clear" w:color="auto" w:fill="FFFFFF"/>
        </w:rPr>
        <w:t>黑色金属冶炼及压延加工</w:t>
      </w:r>
      <w:r>
        <w:rPr>
          <w:rFonts w:hint="eastAsia" w:ascii="仿宋_GB2312" w:hAnsi="仿宋_GB2312" w:eastAsia="仿宋_GB2312" w:cs="仿宋_GB2312"/>
          <w:b w:val="0"/>
          <w:i w:val="0"/>
          <w:caps w:val="0"/>
          <w:color w:val="auto"/>
          <w:spacing w:val="0"/>
          <w:sz w:val="32"/>
          <w:szCs w:val="32"/>
          <w:shd w:val="clear" w:color="auto" w:fill="FFFFFF"/>
          <w:lang w:eastAsia="zh-CN"/>
        </w:rPr>
        <w:t>；</w:t>
      </w:r>
      <w:r>
        <w:rPr>
          <w:rFonts w:hint="eastAsia" w:ascii="仿宋_GB2312" w:hAnsi="仿宋_GB2312" w:eastAsia="仿宋_GB2312" w:cs="仿宋_GB2312"/>
          <w:b w:val="0"/>
          <w:i w:val="0"/>
          <w:caps w:val="0"/>
          <w:color w:val="auto"/>
          <w:spacing w:val="0"/>
          <w:sz w:val="32"/>
          <w:szCs w:val="32"/>
          <w:shd w:val="clear" w:color="auto" w:fill="FFFFFF"/>
        </w:rPr>
        <w:t>采矿</w:t>
      </w:r>
      <w:r>
        <w:rPr>
          <w:rFonts w:hint="eastAsia" w:ascii="仿宋_GB2312" w:hAnsi="仿宋_GB2312" w:eastAsia="仿宋_GB2312" w:cs="仿宋_GB2312"/>
          <w:b w:val="0"/>
          <w:i w:val="0"/>
          <w:caps w:val="0"/>
          <w:color w:val="auto"/>
          <w:spacing w:val="0"/>
          <w:sz w:val="32"/>
          <w:szCs w:val="32"/>
          <w:shd w:val="clear" w:color="auto" w:fill="FFFFFF"/>
          <w:lang w:eastAsia="zh-CN"/>
        </w:rPr>
        <w:t>；</w:t>
      </w:r>
      <w:r>
        <w:rPr>
          <w:rFonts w:hint="eastAsia" w:ascii="仿宋_GB2312" w:hAnsi="仿宋_GB2312" w:eastAsia="仿宋_GB2312" w:cs="仿宋_GB2312"/>
          <w:b w:val="0"/>
          <w:i w:val="0"/>
          <w:caps w:val="0"/>
          <w:color w:val="auto"/>
          <w:spacing w:val="0"/>
          <w:sz w:val="32"/>
          <w:szCs w:val="32"/>
          <w:shd w:val="clear" w:color="auto" w:fill="FFFFFF"/>
        </w:rPr>
        <w:t>化学原料及化学制品制造</w:t>
      </w:r>
      <w:r>
        <w:rPr>
          <w:rFonts w:hint="eastAsia" w:ascii="仿宋_GB2312" w:hAnsi="仿宋_GB2312" w:eastAsia="仿宋_GB2312" w:cs="仿宋_GB2312"/>
          <w:b w:val="0"/>
          <w:i w:val="0"/>
          <w:caps w:val="0"/>
          <w:color w:val="auto"/>
          <w:spacing w:val="0"/>
          <w:sz w:val="32"/>
          <w:szCs w:val="32"/>
          <w:shd w:val="clear" w:color="auto" w:fill="FFFFFF"/>
          <w:lang w:eastAsia="zh-CN"/>
        </w:rPr>
        <w:t>；</w:t>
      </w:r>
      <w:r>
        <w:rPr>
          <w:rFonts w:hint="eastAsia" w:ascii="仿宋_GB2312" w:hAnsi="仿宋_GB2312" w:eastAsia="仿宋_GB2312" w:cs="仿宋_GB2312"/>
          <w:b w:val="0"/>
          <w:i w:val="0"/>
          <w:caps w:val="0"/>
          <w:color w:val="auto"/>
          <w:spacing w:val="0"/>
          <w:sz w:val="32"/>
          <w:szCs w:val="32"/>
          <w:shd w:val="clear" w:color="auto" w:fill="FFFFFF"/>
        </w:rPr>
        <w:t>橡胶制品</w:t>
      </w:r>
      <w:r>
        <w:rPr>
          <w:rFonts w:hint="eastAsia" w:ascii="仿宋_GB2312" w:hAnsi="仿宋_GB2312" w:eastAsia="仿宋_GB2312" w:cs="仿宋_GB2312"/>
          <w:b w:val="0"/>
          <w:i w:val="0"/>
          <w:caps w:val="0"/>
          <w:color w:val="auto"/>
          <w:spacing w:val="0"/>
          <w:sz w:val="32"/>
          <w:szCs w:val="32"/>
          <w:shd w:val="clear" w:color="auto" w:fill="FFFFFF"/>
          <w:lang w:eastAsia="zh-CN"/>
        </w:rPr>
        <w:t>；</w:t>
      </w:r>
      <w:r>
        <w:rPr>
          <w:rFonts w:hint="eastAsia" w:ascii="仿宋_GB2312" w:hAnsi="仿宋_GB2312" w:eastAsia="仿宋_GB2312" w:cs="仿宋_GB2312"/>
          <w:b w:val="0"/>
          <w:i w:val="0"/>
          <w:caps w:val="0"/>
          <w:color w:val="auto"/>
          <w:spacing w:val="0"/>
          <w:sz w:val="32"/>
          <w:szCs w:val="32"/>
          <w:shd w:val="clear" w:color="auto" w:fill="FFFFFF"/>
        </w:rPr>
        <w:t>煤炭</w:t>
      </w:r>
      <w:r>
        <w:rPr>
          <w:rFonts w:hint="eastAsia" w:ascii="仿宋_GB2312" w:hAnsi="仿宋_GB2312" w:eastAsia="仿宋_GB2312" w:cs="仿宋_GB2312"/>
          <w:b w:val="0"/>
          <w:i w:val="0"/>
          <w:caps w:val="0"/>
          <w:color w:val="auto"/>
          <w:spacing w:val="0"/>
          <w:sz w:val="32"/>
          <w:szCs w:val="32"/>
          <w:shd w:val="clear" w:color="auto" w:fill="FFFFFF"/>
          <w:lang w:eastAsia="zh-CN"/>
        </w:rPr>
        <w:t>；</w:t>
      </w:r>
      <w:r>
        <w:rPr>
          <w:rFonts w:hint="eastAsia" w:ascii="仿宋_GB2312" w:hAnsi="仿宋_GB2312" w:eastAsia="仿宋_GB2312" w:cs="仿宋_GB2312"/>
          <w:b w:val="0"/>
          <w:i w:val="0"/>
          <w:caps w:val="0"/>
          <w:color w:val="auto"/>
          <w:spacing w:val="0"/>
          <w:sz w:val="32"/>
          <w:szCs w:val="32"/>
          <w:shd w:val="clear" w:color="auto" w:fill="FFFFFF"/>
        </w:rPr>
        <w:t>石化</w:t>
      </w:r>
      <w:r>
        <w:rPr>
          <w:rFonts w:hint="eastAsia" w:ascii="仿宋_GB2312" w:hAnsi="仿宋_GB2312" w:eastAsia="仿宋_GB2312" w:cs="仿宋_GB2312"/>
          <w:b w:val="0"/>
          <w:i w:val="0"/>
          <w:caps w:val="0"/>
          <w:color w:val="auto"/>
          <w:spacing w:val="0"/>
          <w:sz w:val="32"/>
          <w:szCs w:val="32"/>
          <w:shd w:val="clear" w:color="auto" w:fill="FFFFFF"/>
          <w:lang w:eastAsia="zh-CN"/>
        </w:rPr>
        <w:t>；</w:t>
      </w:r>
      <w:r>
        <w:rPr>
          <w:rFonts w:hint="eastAsia" w:ascii="仿宋_GB2312" w:hAnsi="仿宋_GB2312" w:eastAsia="仿宋_GB2312" w:cs="仿宋_GB2312"/>
          <w:b w:val="0"/>
          <w:i w:val="0"/>
          <w:caps w:val="0"/>
          <w:color w:val="auto"/>
          <w:spacing w:val="0"/>
          <w:sz w:val="32"/>
          <w:szCs w:val="32"/>
          <w:shd w:val="clear" w:color="auto" w:fill="FFFFFF"/>
        </w:rPr>
        <w:t>制药</w:t>
      </w:r>
      <w:r>
        <w:rPr>
          <w:rFonts w:hint="eastAsia" w:ascii="仿宋_GB2312" w:hAnsi="仿宋_GB2312" w:eastAsia="仿宋_GB2312" w:cs="仿宋_GB2312"/>
          <w:b w:val="0"/>
          <w:i w:val="0"/>
          <w:caps w:val="0"/>
          <w:color w:val="auto"/>
          <w:spacing w:val="0"/>
          <w:sz w:val="32"/>
          <w:szCs w:val="32"/>
          <w:shd w:val="clear" w:color="auto" w:fill="FFFFFF"/>
          <w:lang w:eastAsia="zh-CN"/>
        </w:rPr>
        <w:t>；</w:t>
      </w:r>
      <w:r>
        <w:rPr>
          <w:rFonts w:hint="eastAsia" w:ascii="仿宋_GB2312" w:hAnsi="仿宋_GB2312" w:eastAsia="仿宋_GB2312" w:cs="仿宋_GB2312"/>
          <w:b w:val="0"/>
          <w:i w:val="0"/>
          <w:caps w:val="0"/>
          <w:color w:val="auto"/>
          <w:spacing w:val="0"/>
          <w:sz w:val="32"/>
          <w:szCs w:val="32"/>
          <w:shd w:val="clear" w:color="auto" w:fill="FFFFFF"/>
        </w:rPr>
        <w:t>轻工</w:t>
      </w:r>
      <w:r>
        <w:rPr>
          <w:rFonts w:hint="eastAsia" w:ascii="仿宋_GB2312" w:hAnsi="仿宋_GB2312" w:eastAsia="仿宋_GB2312" w:cs="仿宋_GB2312"/>
          <w:b w:val="0"/>
          <w:i w:val="0"/>
          <w:caps w:val="0"/>
          <w:color w:val="auto"/>
          <w:spacing w:val="0"/>
          <w:sz w:val="32"/>
          <w:szCs w:val="32"/>
          <w:shd w:val="clear" w:color="auto" w:fill="FFFFFF"/>
          <w:lang w:eastAsia="zh-CN"/>
        </w:rPr>
        <w:t>；</w:t>
      </w:r>
      <w:r>
        <w:rPr>
          <w:rFonts w:hint="eastAsia" w:ascii="仿宋_GB2312" w:hAnsi="仿宋_GB2312" w:eastAsia="仿宋_GB2312" w:cs="仿宋_GB2312"/>
          <w:b w:val="0"/>
          <w:i w:val="0"/>
          <w:caps w:val="0"/>
          <w:color w:val="auto"/>
          <w:spacing w:val="0"/>
          <w:sz w:val="32"/>
          <w:szCs w:val="32"/>
          <w:shd w:val="clear" w:color="auto" w:fill="FFFFFF"/>
        </w:rPr>
        <w:t>纺织</w:t>
      </w:r>
      <w:r>
        <w:rPr>
          <w:rFonts w:hint="eastAsia" w:ascii="仿宋_GB2312" w:hAnsi="仿宋_GB2312" w:eastAsia="仿宋_GB2312" w:cs="仿宋_GB2312"/>
          <w:b w:val="0"/>
          <w:i w:val="0"/>
          <w:caps w:val="0"/>
          <w:color w:val="auto"/>
          <w:spacing w:val="0"/>
          <w:sz w:val="32"/>
          <w:szCs w:val="32"/>
          <w:shd w:val="clear" w:color="auto" w:fill="FFFFFF"/>
          <w:lang w:eastAsia="zh-CN"/>
        </w:rPr>
        <w:t>；</w:t>
      </w:r>
      <w:r>
        <w:rPr>
          <w:rFonts w:hint="eastAsia" w:ascii="仿宋_GB2312" w:hAnsi="仿宋_GB2312" w:eastAsia="仿宋_GB2312" w:cs="仿宋_GB2312"/>
          <w:b w:val="0"/>
          <w:i w:val="0"/>
          <w:caps w:val="0"/>
          <w:color w:val="auto"/>
          <w:spacing w:val="0"/>
          <w:sz w:val="32"/>
          <w:szCs w:val="32"/>
          <w:shd w:val="clear" w:color="auto" w:fill="FFFFFF"/>
        </w:rPr>
        <w:t>皮革及其制品</w:t>
      </w:r>
      <w:r>
        <w:rPr>
          <w:rFonts w:hint="eastAsia" w:ascii="仿宋_GB2312" w:hAnsi="仿宋_GB2312" w:eastAsia="仿宋_GB2312" w:cs="仿宋_GB2312"/>
          <w:b w:val="0"/>
          <w:i w:val="0"/>
          <w:caps w:val="0"/>
          <w:color w:val="auto"/>
          <w:spacing w:val="0"/>
          <w:sz w:val="32"/>
          <w:szCs w:val="32"/>
          <w:shd w:val="clear" w:color="auto" w:fill="FFFFFF"/>
          <w:lang w:eastAsia="zh-CN"/>
        </w:rPr>
        <w:t>；</w:t>
      </w:r>
      <w:r>
        <w:rPr>
          <w:rFonts w:hint="eastAsia" w:ascii="仿宋_GB2312" w:hAnsi="仿宋_GB2312" w:eastAsia="仿宋_GB2312" w:cs="仿宋_GB2312"/>
          <w:b w:val="0"/>
          <w:i w:val="0"/>
          <w:caps w:val="0"/>
          <w:color w:val="auto"/>
          <w:spacing w:val="0"/>
          <w:sz w:val="32"/>
          <w:szCs w:val="32"/>
          <w:shd w:val="clear" w:color="auto" w:fill="FFFFFF"/>
        </w:rPr>
        <w:t>废弃资源和废旧材料回收加工</w:t>
      </w:r>
      <w:r>
        <w:rPr>
          <w:rFonts w:hint="eastAsia" w:ascii="仿宋_GB2312" w:hAnsi="仿宋_GB2312" w:eastAsia="仿宋_GB2312" w:cs="仿宋_GB2312"/>
          <w:b w:val="0"/>
          <w:i w:val="0"/>
          <w:caps w:val="0"/>
          <w:color w:val="auto"/>
          <w:spacing w:val="0"/>
          <w:sz w:val="32"/>
          <w:szCs w:val="32"/>
          <w:shd w:val="clear" w:color="auto" w:fill="FFFFFF"/>
          <w:lang w:eastAsia="zh-CN"/>
        </w:rPr>
        <w:t>；</w:t>
      </w:r>
      <w:r>
        <w:rPr>
          <w:rFonts w:hint="eastAsia" w:ascii="仿宋_GB2312" w:hAnsi="仿宋_GB2312" w:eastAsia="仿宋_GB2312" w:cs="仿宋_GB2312"/>
          <w:b w:val="0"/>
          <w:i w:val="0"/>
          <w:caps w:val="0"/>
          <w:color w:val="auto"/>
          <w:spacing w:val="0"/>
          <w:sz w:val="32"/>
          <w:szCs w:val="32"/>
          <w:shd w:val="clear" w:color="auto" w:fill="FFFFFF"/>
        </w:rPr>
        <w:t>机械及器材制造</w:t>
      </w:r>
      <w:r>
        <w:rPr>
          <w:rFonts w:hint="eastAsia" w:ascii="仿宋_GB2312" w:hAnsi="仿宋_GB2312" w:eastAsia="仿宋_GB2312" w:cs="仿宋_GB2312"/>
          <w:b w:val="0"/>
          <w:i w:val="0"/>
          <w:caps w:val="0"/>
          <w:color w:val="auto"/>
          <w:spacing w:val="0"/>
          <w:sz w:val="32"/>
          <w:szCs w:val="32"/>
          <w:shd w:val="clear" w:color="auto" w:fill="FFFFFF"/>
          <w:lang w:eastAsia="zh-CN"/>
        </w:rPr>
        <w:t>；</w:t>
      </w:r>
      <w:r>
        <w:rPr>
          <w:rFonts w:hint="eastAsia" w:ascii="仿宋_GB2312" w:hAnsi="仿宋_GB2312" w:eastAsia="仿宋_GB2312" w:cs="仿宋_GB2312"/>
          <w:b w:val="0"/>
          <w:i w:val="0"/>
          <w:caps w:val="0"/>
          <w:color w:val="auto"/>
          <w:spacing w:val="0"/>
          <w:sz w:val="32"/>
          <w:szCs w:val="32"/>
          <w:shd w:val="clear" w:color="auto" w:fill="FFFFFF"/>
        </w:rPr>
        <w:t>交通运输设备制造</w:t>
      </w:r>
      <w:r>
        <w:rPr>
          <w:rFonts w:hint="eastAsia" w:ascii="仿宋_GB2312" w:hAnsi="仿宋_GB2312" w:eastAsia="仿宋_GB2312" w:cs="仿宋_GB2312"/>
          <w:b w:val="0"/>
          <w:i w:val="0"/>
          <w:caps w:val="0"/>
          <w:color w:val="auto"/>
          <w:spacing w:val="0"/>
          <w:sz w:val="32"/>
          <w:szCs w:val="32"/>
          <w:shd w:val="clear" w:color="auto" w:fill="FFFFFF"/>
          <w:lang w:eastAsia="zh-CN"/>
        </w:rPr>
        <w:t>；</w:t>
      </w:r>
      <w:r>
        <w:rPr>
          <w:rFonts w:hint="eastAsia" w:ascii="仿宋_GB2312" w:hAnsi="仿宋_GB2312" w:eastAsia="仿宋_GB2312" w:cs="仿宋_GB2312"/>
          <w:b w:val="0"/>
          <w:i w:val="0"/>
          <w:caps w:val="0"/>
          <w:color w:val="auto"/>
          <w:spacing w:val="0"/>
          <w:sz w:val="32"/>
          <w:szCs w:val="32"/>
          <w:shd w:val="clear" w:color="auto" w:fill="FFFFFF"/>
        </w:rPr>
        <w:t>环境治理</w:t>
      </w:r>
      <w:r>
        <w:rPr>
          <w:rFonts w:hint="eastAsia" w:ascii="仿宋_GB2312" w:hAnsi="仿宋_GB2312" w:eastAsia="仿宋_GB2312" w:cs="仿宋_GB2312"/>
          <w:b w:val="0"/>
          <w:i w:val="0"/>
          <w:caps w:val="0"/>
          <w:color w:val="auto"/>
          <w:spacing w:val="0"/>
          <w:sz w:val="32"/>
          <w:szCs w:val="32"/>
          <w:shd w:val="clear" w:color="auto" w:fill="FFFFFF"/>
          <w:lang w:eastAsia="zh-CN"/>
        </w:rPr>
        <w:t>；</w:t>
      </w:r>
      <w:r>
        <w:rPr>
          <w:rFonts w:hint="eastAsia" w:ascii="仿宋_GB2312" w:hAnsi="仿宋_GB2312" w:eastAsia="仿宋_GB2312" w:cs="仿宋_GB2312"/>
          <w:b w:val="0"/>
          <w:i w:val="0"/>
          <w:caps w:val="0"/>
          <w:color w:val="auto"/>
          <w:spacing w:val="0"/>
          <w:sz w:val="32"/>
          <w:szCs w:val="32"/>
          <w:shd w:val="clear" w:color="auto" w:fill="FFFFFF"/>
        </w:rPr>
        <w:t>通信设备、计算机及其他电子设备制造</w:t>
      </w:r>
      <w:r>
        <w:rPr>
          <w:rFonts w:hint="eastAsia" w:ascii="仿宋_GB2312" w:hAnsi="仿宋_GB2312" w:eastAsia="仿宋_GB2312" w:cs="仿宋_GB2312"/>
          <w:b w:val="0"/>
          <w:i w:val="0"/>
          <w:caps w:val="0"/>
          <w:color w:val="auto"/>
          <w:spacing w:val="0"/>
          <w:sz w:val="32"/>
          <w:szCs w:val="32"/>
          <w:shd w:val="clear" w:color="auto" w:fill="FFFFFF"/>
          <w:lang w:eastAsia="zh-CN"/>
        </w:rPr>
        <w:t>。</w:t>
      </w:r>
    </w:p>
    <w:p w14:paraId="6B89B5AE">
      <w:pPr>
        <w:widowControl/>
        <w:shd w:val="clear" w:color="auto" w:fill="FFFFFF"/>
        <w:spacing w:line="432" w:lineRule="atLeast"/>
        <w:ind w:firstLine="640" w:firstLineChars="200"/>
        <w:jc w:val="left"/>
        <w:rPr>
          <w:rFonts w:hint="eastAsia" w:ascii="仿宋_GB2312" w:hAnsi="仿宋_GB2312" w:eastAsia="仿宋_GB2312" w:cs="仿宋_GB2312"/>
          <w:b w:val="0"/>
          <w:i w:val="0"/>
          <w:caps w:val="0"/>
          <w:color w:val="auto"/>
          <w:spacing w:val="0"/>
          <w:sz w:val="32"/>
          <w:szCs w:val="32"/>
          <w:shd w:val="clear" w:color="auto" w:fill="FFFFFF"/>
          <w:lang w:val="en-US" w:eastAsia="zh-CN"/>
        </w:rPr>
      </w:pPr>
      <w:r>
        <w:rPr>
          <w:rFonts w:hint="eastAsia" w:ascii="仿宋_GB2312" w:hAnsi="仿宋_GB2312" w:eastAsia="仿宋_GB2312" w:cs="仿宋_GB2312"/>
          <w:b w:val="0"/>
          <w:i w:val="0"/>
          <w:caps w:val="0"/>
          <w:color w:val="auto"/>
          <w:spacing w:val="0"/>
          <w:sz w:val="32"/>
          <w:szCs w:val="32"/>
          <w:u w:val="none"/>
          <w:shd w:val="clear" w:color="auto" w:fill="FFFFFF"/>
          <w:lang w:val="en-US" w:eastAsia="zh-CN"/>
        </w:rPr>
        <w:t>各</w:t>
      </w:r>
      <w:r>
        <w:rPr>
          <w:rFonts w:hint="eastAsia" w:ascii="仿宋_GB2312" w:hAnsi="仿宋_GB2312" w:eastAsia="仿宋_GB2312" w:cs="仿宋_GB2312"/>
          <w:b w:val="0"/>
          <w:i w:val="0"/>
          <w:caps w:val="0"/>
          <w:color w:val="auto"/>
          <w:spacing w:val="0"/>
          <w:sz w:val="32"/>
          <w:szCs w:val="32"/>
          <w:u w:val="none"/>
          <w:shd w:val="clear" w:color="auto" w:fill="FFFFFF"/>
        </w:rPr>
        <w:t>咨询服务单位</w:t>
      </w:r>
      <w:r>
        <w:rPr>
          <w:rFonts w:hint="eastAsia" w:ascii="仿宋_GB2312" w:hAnsi="仿宋_GB2312" w:eastAsia="仿宋_GB2312" w:cs="仿宋_GB2312"/>
          <w:b w:val="0"/>
          <w:i w:val="0"/>
          <w:caps w:val="0"/>
          <w:color w:val="auto"/>
          <w:spacing w:val="0"/>
          <w:sz w:val="32"/>
          <w:szCs w:val="32"/>
          <w:u w:val="none"/>
          <w:shd w:val="clear" w:color="auto" w:fill="FFFFFF"/>
          <w:lang w:val="en-US" w:eastAsia="zh-CN"/>
        </w:rPr>
        <w:t>根据本单位情况申报行业分类，填写《行业分类申请表》（附件3），申报的每个分类须有相应业绩或具有专业背景及工作经历的从业人员。协会将根据申报材料综合评价来确定各单位所能从事的行业范围。确定后的行业范围将在备案证书上列出。</w:t>
      </w:r>
    </w:p>
    <w:p w14:paraId="1D2A7161">
      <w:pPr>
        <w:widowControl/>
        <w:shd w:val="clear" w:color="auto" w:fill="FFFFFF"/>
        <w:spacing w:line="432" w:lineRule="atLeast"/>
        <w:ind w:firstLine="643" w:firstLineChars="200"/>
        <w:jc w:val="left"/>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b/>
          <w:bCs/>
          <w:color w:val="333333"/>
          <w:kern w:val="0"/>
          <w:sz w:val="32"/>
          <w:szCs w:val="32"/>
        </w:rPr>
        <w:t>第十二条</w:t>
      </w:r>
      <w:r>
        <w:rPr>
          <w:rFonts w:hint="eastAsia" w:ascii="仿宋_GB2312" w:hAnsi="仿宋_GB2312" w:eastAsia="仿宋_GB2312" w:cs="仿宋_GB2312"/>
          <w:color w:val="333333"/>
          <w:kern w:val="0"/>
          <w:sz w:val="32"/>
          <w:szCs w:val="32"/>
        </w:rPr>
        <w:t>原等级证书在有效期内申请变更等级或者原等级证书有效期届满后重新申请等级评估的服务单位</w:t>
      </w:r>
      <w:r>
        <w:rPr>
          <w:rFonts w:hint="eastAsia" w:ascii="仿宋_GB2312" w:hAnsi="仿宋_GB2312" w:eastAsia="仿宋_GB2312" w:cs="仿宋_GB2312"/>
          <w:color w:val="333333"/>
          <w:kern w:val="0"/>
          <w:sz w:val="32"/>
          <w:szCs w:val="32"/>
          <w:lang w:val="en-US" w:eastAsia="zh-CN"/>
        </w:rPr>
        <w:t>须</w:t>
      </w:r>
      <w:r>
        <w:rPr>
          <w:rFonts w:hint="eastAsia" w:ascii="仿宋_GB2312" w:hAnsi="仿宋_GB2312" w:eastAsia="仿宋_GB2312" w:cs="仿宋_GB2312"/>
          <w:color w:val="333333"/>
          <w:kern w:val="0"/>
          <w:sz w:val="32"/>
          <w:szCs w:val="32"/>
        </w:rPr>
        <w:t>具备上述规定的条件</w:t>
      </w:r>
      <w:r>
        <w:rPr>
          <w:rFonts w:hint="eastAsia" w:ascii="仿宋_GB2312" w:hAnsi="仿宋_GB2312" w:eastAsia="仿宋_GB2312" w:cs="仿宋_GB2312"/>
          <w:color w:val="333333"/>
          <w:kern w:val="0"/>
          <w:sz w:val="32"/>
          <w:szCs w:val="32"/>
          <w:lang w:eastAsia="zh-CN"/>
        </w:rPr>
        <w:t>。</w:t>
      </w:r>
    </w:p>
    <w:p w14:paraId="4BB6F013">
      <w:pPr>
        <w:widowControl/>
        <w:shd w:val="clear" w:color="auto" w:fill="FFFFFF"/>
        <w:spacing w:line="432" w:lineRule="atLeast"/>
        <w:ind w:firstLine="643" w:firstLineChars="200"/>
        <w:jc w:val="left"/>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b/>
          <w:bCs/>
          <w:color w:val="333333"/>
          <w:kern w:val="0"/>
          <w:sz w:val="32"/>
          <w:szCs w:val="32"/>
        </w:rPr>
        <w:t>第十</w:t>
      </w:r>
      <w:r>
        <w:rPr>
          <w:rFonts w:hint="eastAsia" w:ascii="仿宋_GB2312" w:hAnsi="仿宋_GB2312" w:eastAsia="仿宋_GB2312" w:cs="仿宋_GB2312"/>
          <w:b/>
          <w:bCs/>
          <w:color w:val="333333"/>
          <w:kern w:val="0"/>
          <w:sz w:val="32"/>
          <w:szCs w:val="32"/>
          <w:lang w:val="en-US" w:eastAsia="zh-CN"/>
        </w:rPr>
        <w:t>三</w:t>
      </w:r>
      <w:r>
        <w:rPr>
          <w:rFonts w:hint="eastAsia" w:ascii="仿宋_GB2312" w:hAnsi="仿宋_GB2312" w:eastAsia="仿宋_GB2312" w:cs="仿宋_GB2312"/>
          <w:b/>
          <w:bCs/>
          <w:color w:val="333333"/>
          <w:kern w:val="0"/>
          <w:sz w:val="32"/>
          <w:szCs w:val="32"/>
        </w:rPr>
        <w:t>条</w:t>
      </w:r>
      <w:r>
        <w:rPr>
          <w:rFonts w:hint="eastAsia" w:ascii="仿宋_GB2312" w:hAnsi="仿宋_GB2312" w:eastAsia="仿宋_GB2312" w:cs="仿宋_GB2312"/>
          <w:color w:val="333333"/>
          <w:kern w:val="0"/>
          <w:sz w:val="32"/>
          <w:szCs w:val="32"/>
        </w:rPr>
        <w:t xml:space="preserve"> 申请或者变更等级评估的服务单位应当向协会报送下列材料：</w:t>
      </w:r>
    </w:p>
    <w:p w14:paraId="313A47B6">
      <w:pPr>
        <w:widowControl/>
        <w:shd w:val="clear" w:color="auto" w:fill="FFFFFF"/>
        <w:spacing w:line="432" w:lineRule="atLeast"/>
        <w:ind w:firstLine="640" w:firstLineChars="200"/>
        <w:jc w:val="left"/>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（一）服务单位等级评估申请书；</w:t>
      </w:r>
    </w:p>
    <w:p w14:paraId="18E44C50">
      <w:pPr>
        <w:widowControl/>
        <w:shd w:val="clear" w:color="auto" w:fill="FFFFFF"/>
        <w:spacing w:line="432" w:lineRule="atLeast"/>
        <w:ind w:firstLine="640" w:firstLineChars="200"/>
        <w:jc w:val="left"/>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（二）《湖南省</w:t>
      </w:r>
      <w:r>
        <w:rPr>
          <w:rFonts w:hint="eastAsia" w:ascii="仿宋_GB2312" w:hAnsi="仿宋_GB2312" w:eastAsia="仿宋_GB2312" w:cs="仿宋_GB2312"/>
          <w:color w:val="333333"/>
          <w:kern w:val="0"/>
          <w:sz w:val="32"/>
          <w:szCs w:val="32"/>
          <w:lang w:eastAsia="zh-CN"/>
        </w:rPr>
        <w:t>清洁生产审核</w:t>
      </w:r>
      <w:r>
        <w:rPr>
          <w:rFonts w:hint="eastAsia" w:ascii="仿宋_GB2312" w:hAnsi="仿宋_GB2312" w:eastAsia="仿宋_GB2312" w:cs="仿宋_GB2312"/>
          <w:color w:val="333333"/>
          <w:kern w:val="0"/>
          <w:sz w:val="32"/>
          <w:szCs w:val="32"/>
        </w:rPr>
        <w:t>咨询服务单位等级评估申请表》(</w:t>
      </w:r>
      <w:r>
        <w:rPr>
          <w:rFonts w:hint="eastAsia" w:ascii="仿宋_GB2312" w:hAnsi="仿宋_GB2312" w:eastAsia="仿宋_GB2312" w:cs="仿宋_GB2312"/>
          <w:color w:val="333333"/>
          <w:kern w:val="0"/>
          <w:sz w:val="32"/>
          <w:szCs w:val="32"/>
          <w:lang w:val="en-US" w:eastAsia="zh-CN"/>
        </w:rPr>
        <w:t>见附件</w:t>
      </w:r>
      <w:r>
        <w:rPr>
          <w:rFonts w:hint="eastAsia" w:ascii="仿宋_GB2312" w:hAnsi="仿宋_GB2312" w:eastAsia="仿宋_GB2312" w:cs="仿宋_GB2312"/>
          <w:color w:val="333333"/>
          <w:kern w:val="0"/>
          <w:sz w:val="32"/>
          <w:szCs w:val="32"/>
        </w:rPr>
        <w:t>)；</w:t>
      </w:r>
    </w:p>
    <w:p w14:paraId="71AFDE75">
      <w:pPr>
        <w:widowControl/>
        <w:shd w:val="clear" w:color="auto" w:fill="FFFFFF"/>
        <w:spacing w:line="432" w:lineRule="atLeast"/>
        <w:ind w:firstLine="640" w:firstLineChars="200"/>
        <w:jc w:val="left"/>
        <w:rPr>
          <w:rFonts w:hint="eastAsia" w:ascii="仿宋_GB2312" w:hAnsi="仿宋_GB2312" w:eastAsia="仿宋_GB2312" w:cs="仿宋_GB2312"/>
          <w:color w:val="333333"/>
          <w:kern w:val="0"/>
          <w:sz w:val="32"/>
          <w:szCs w:val="32"/>
          <w:lang w:eastAsia="zh-CN"/>
        </w:rPr>
      </w:pPr>
      <w:r>
        <w:rPr>
          <w:rFonts w:hint="eastAsia" w:ascii="仿宋_GB2312" w:hAnsi="仿宋_GB2312" w:eastAsia="仿宋_GB2312" w:cs="仿宋_GB2312"/>
          <w:color w:val="333333"/>
          <w:kern w:val="0"/>
          <w:sz w:val="32"/>
          <w:szCs w:val="32"/>
          <w:lang w:eastAsia="zh-CN"/>
        </w:rPr>
        <w:t>（</w:t>
      </w:r>
      <w:r>
        <w:rPr>
          <w:rFonts w:hint="eastAsia" w:ascii="仿宋_GB2312" w:hAnsi="仿宋_GB2312" w:eastAsia="仿宋_GB2312" w:cs="仿宋_GB2312"/>
          <w:color w:val="333333"/>
          <w:kern w:val="0"/>
          <w:sz w:val="32"/>
          <w:szCs w:val="32"/>
          <w:lang w:val="en-US" w:eastAsia="zh-CN"/>
        </w:rPr>
        <w:t>三</w:t>
      </w:r>
      <w:r>
        <w:rPr>
          <w:rFonts w:hint="eastAsia" w:ascii="仿宋_GB2312" w:hAnsi="仿宋_GB2312" w:eastAsia="仿宋_GB2312" w:cs="仿宋_GB2312"/>
          <w:color w:val="333333"/>
          <w:kern w:val="0"/>
          <w:sz w:val="32"/>
          <w:szCs w:val="32"/>
          <w:lang w:eastAsia="zh-CN"/>
        </w:rPr>
        <w:t>）《</w:t>
      </w:r>
      <w:r>
        <w:rPr>
          <w:rFonts w:hint="eastAsia" w:ascii="仿宋_GB2312" w:hAnsi="仿宋_GB2312" w:eastAsia="仿宋_GB2312" w:cs="仿宋_GB2312"/>
          <w:color w:val="333333"/>
          <w:kern w:val="0"/>
          <w:sz w:val="32"/>
          <w:szCs w:val="32"/>
          <w:lang w:val="en-US" w:eastAsia="zh-CN"/>
        </w:rPr>
        <w:t>行业分类申请表</w:t>
      </w:r>
      <w:r>
        <w:rPr>
          <w:rFonts w:hint="eastAsia" w:ascii="仿宋_GB2312" w:hAnsi="仿宋_GB2312" w:eastAsia="仿宋_GB2312" w:cs="仿宋_GB2312"/>
          <w:color w:val="333333"/>
          <w:kern w:val="0"/>
          <w:sz w:val="32"/>
          <w:szCs w:val="32"/>
          <w:lang w:eastAsia="zh-CN"/>
        </w:rPr>
        <w:t>》</w:t>
      </w:r>
      <w:r>
        <w:rPr>
          <w:rFonts w:hint="eastAsia" w:ascii="仿宋_GB2312" w:hAnsi="仿宋_GB2312" w:eastAsia="仿宋_GB2312" w:cs="仿宋_GB2312"/>
          <w:color w:val="333333"/>
          <w:kern w:val="0"/>
          <w:sz w:val="32"/>
          <w:szCs w:val="32"/>
        </w:rPr>
        <w:t>(</w:t>
      </w:r>
      <w:r>
        <w:rPr>
          <w:rFonts w:hint="eastAsia" w:ascii="仿宋_GB2312" w:hAnsi="仿宋_GB2312" w:eastAsia="仿宋_GB2312" w:cs="仿宋_GB2312"/>
          <w:color w:val="333333"/>
          <w:kern w:val="0"/>
          <w:sz w:val="32"/>
          <w:szCs w:val="32"/>
          <w:lang w:val="en-US" w:eastAsia="zh-CN"/>
        </w:rPr>
        <w:t>见附件</w:t>
      </w:r>
      <w:r>
        <w:rPr>
          <w:rFonts w:hint="eastAsia" w:ascii="仿宋_GB2312" w:hAnsi="仿宋_GB2312" w:eastAsia="仿宋_GB2312" w:cs="仿宋_GB2312"/>
          <w:color w:val="333333"/>
          <w:kern w:val="0"/>
          <w:sz w:val="32"/>
          <w:szCs w:val="32"/>
        </w:rPr>
        <w:t>)</w:t>
      </w:r>
      <w:r>
        <w:rPr>
          <w:rFonts w:hint="eastAsia" w:ascii="仿宋_GB2312" w:hAnsi="仿宋_GB2312" w:eastAsia="仿宋_GB2312" w:cs="仿宋_GB2312"/>
          <w:color w:val="333333"/>
          <w:kern w:val="0"/>
          <w:sz w:val="32"/>
          <w:szCs w:val="32"/>
          <w:lang w:eastAsia="zh-CN"/>
        </w:rPr>
        <w:t>；</w:t>
      </w:r>
    </w:p>
    <w:p w14:paraId="55A1733C">
      <w:pPr>
        <w:widowControl/>
        <w:shd w:val="clear" w:color="auto" w:fill="FFFFFF"/>
        <w:spacing w:line="432" w:lineRule="atLeast"/>
        <w:ind w:firstLine="640" w:firstLineChars="200"/>
        <w:jc w:val="left"/>
        <w:rPr>
          <w:rFonts w:hint="eastAsia" w:ascii="仿宋_GB2312" w:hAnsi="仿宋_GB2312" w:eastAsia="仿宋_GB2312" w:cs="仿宋_GB2312"/>
          <w:color w:val="333333"/>
          <w:kern w:val="0"/>
          <w:sz w:val="32"/>
          <w:szCs w:val="32"/>
          <w:lang w:eastAsia="zh-CN"/>
        </w:rPr>
      </w:pPr>
      <w:r>
        <w:rPr>
          <w:rFonts w:hint="eastAsia" w:ascii="仿宋_GB2312" w:hAnsi="仿宋_GB2312" w:eastAsia="仿宋_GB2312" w:cs="仿宋_GB2312"/>
          <w:color w:val="333333"/>
          <w:kern w:val="0"/>
          <w:sz w:val="32"/>
          <w:szCs w:val="32"/>
          <w:lang w:eastAsia="zh-CN"/>
        </w:rPr>
        <w:t>（</w:t>
      </w:r>
      <w:r>
        <w:rPr>
          <w:rFonts w:hint="eastAsia" w:ascii="仿宋_GB2312" w:hAnsi="仿宋_GB2312" w:eastAsia="仿宋_GB2312" w:cs="仿宋_GB2312"/>
          <w:color w:val="333333"/>
          <w:kern w:val="0"/>
          <w:sz w:val="32"/>
          <w:szCs w:val="32"/>
          <w:lang w:val="en-US" w:eastAsia="zh-CN"/>
        </w:rPr>
        <w:t>四</w:t>
      </w:r>
      <w:r>
        <w:rPr>
          <w:rFonts w:hint="eastAsia" w:ascii="仿宋_GB2312" w:hAnsi="仿宋_GB2312" w:eastAsia="仿宋_GB2312" w:cs="仿宋_GB2312"/>
          <w:color w:val="333333"/>
          <w:kern w:val="0"/>
          <w:sz w:val="32"/>
          <w:szCs w:val="32"/>
          <w:lang w:eastAsia="zh-CN"/>
        </w:rPr>
        <w:t>）《湖南省清洁生产审核咨询服务单位行业自律承诺书》（</w:t>
      </w:r>
      <w:r>
        <w:rPr>
          <w:rFonts w:hint="eastAsia" w:ascii="仿宋_GB2312" w:hAnsi="仿宋_GB2312" w:eastAsia="仿宋_GB2312" w:cs="仿宋_GB2312"/>
          <w:color w:val="333333"/>
          <w:kern w:val="0"/>
          <w:sz w:val="32"/>
          <w:szCs w:val="32"/>
          <w:lang w:val="en-US" w:eastAsia="zh-CN"/>
        </w:rPr>
        <w:t>见附件</w:t>
      </w:r>
      <w:r>
        <w:rPr>
          <w:rFonts w:hint="eastAsia" w:ascii="仿宋_GB2312" w:hAnsi="仿宋_GB2312" w:eastAsia="仿宋_GB2312" w:cs="仿宋_GB2312"/>
          <w:color w:val="333333"/>
          <w:kern w:val="0"/>
          <w:sz w:val="32"/>
          <w:szCs w:val="32"/>
          <w:lang w:eastAsia="zh-CN"/>
        </w:rPr>
        <w:t>）；</w:t>
      </w:r>
    </w:p>
    <w:p w14:paraId="6E69A1DE">
      <w:pPr>
        <w:widowControl/>
        <w:shd w:val="clear" w:color="auto" w:fill="FFFFFF"/>
        <w:spacing w:line="432" w:lineRule="atLeast"/>
        <w:ind w:firstLine="640" w:firstLineChars="200"/>
        <w:jc w:val="left"/>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w:t>
      </w:r>
      <w:r>
        <w:rPr>
          <w:rFonts w:hint="eastAsia" w:ascii="仿宋_GB2312" w:hAnsi="仿宋_GB2312" w:eastAsia="仿宋_GB2312" w:cs="仿宋_GB2312"/>
          <w:color w:val="333333"/>
          <w:kern w:val="0"/>
          <w:sz w:val="32"/>
          <w:szCs w:val="32"/>
          <w:lang w:val="en-US" w:eastAsia="zh-CN"/>
        </w:rPr>
        <w:t>五</w:t>
      </w:r>
      <w:r>
        <w:rPr>
          <w:rFonts w:hint="eastAsia" w:ascii="仿宋_GB2312" w:hAnsi="仿宋_GB2312" w:eastAsia="仿宋_GB2312" w:cs="仿宋_GB2312"/>
          <w:color w:val="333333"/>
          <w:kern w:val="0"/>
          <w:sz w:val="32"/>
          <w:szCs w:val="32"/>
        </w:rPr>
        <w:t>）企业法人营业执照正、副本及其复印件或事业单位法人证书正、副本及其复印件；</w:t>
      </w:r>
    </w:p>
    <w:p w14:paraId="57EF89CB">
      <w:pPr>
        <w:widowControl/>
        <w:shd w:val="clear" w:color="auto" w:fill="FFFFFF"/>
        <w:spacing w:line="432" w:lineRule="atLeast"/>
        <w:ind w:firstLine="640" w:firstLineChars="200"/>
        <w:jc w:val="left"/>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w:t>
      </w:r>
      <w:r>
        <w:rPr>
          <w:rFonts w:hint="eastAsia" w:ascii="仿宋_GB2312" w:hAnsi="仿宋_GB2312" w:eastAsia="仿宋_GB2312" w:cs="仿宋_GB2312"/>
          <w:color w:val="333333"/>
          <w:kern w:val="0"/>
          <w:sz w:val="32"/>
          <w:szCs w:val="32"/>
          <w:lang w:val="en-US" w:eastAsia="zh-CN"/>
        </w:rPr>
        <w:t>六</w:t>
      </w:r>
      <w:r>
        <w:rPr>
          <w:rFonts w:hint="eastAsia" w:ascii="仿宋_GB2312" w:hAnsi="仿宋_GB2312" w:eastAsia="仿宋_GB2312" w:cs="仿宋_GB2312"/>
          <w:color w:val="333333"/>
          <w:kern w:val="0"/>
          <w:sz w:val="32"/>
          <w:szCs w:val="32"/>
        </w:rPr>
        <w:t>）申请等级评估的服务单位高级和中级技术职称人员的学历证书、职称证件、清洁生产审核师或者审核员证书及其复印件；</w:t>
      </w:r>
    </w:p>
    <w:p w14:paraId="08317570">
      <w:pPr>
        <w:widowControl/>
        <w:shd w:val="clear" w:color="auto" w:fill="FFFFFF"/>
        <w:spacing w:line="432" w:lineRule="atLeast"/>
        <w:ind w:firstLine="640" w:firstLineChars="200"/>
        <w:jc w:val="left"/>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w:t>
      </w:r>
      <w:r>
        <w:rPr>
          <w:rFonts w:hint="eastAsia" w:ascii="仿宋_GB2312" w:hAnsi="仿宋_GB2312" w:eastAsia="仿宋_GB2312" w:cs="仿宋_GB2312"/>
          <w:color w:val="333333"/>
          <w:kern w:val="0"/>
          <w:sz w:val="32"/>
          <w:szCs w:val="32"/>
          <w:lang w:val="en-US" w:eastAsia="zh-CN"/>
        </w:rPr>
        <w:t>七</w:t>
      </w:r>
      <w:r>
        <w:rPr>
          <w:rFonts w:hint="eastAsia" w:ascii="仿宋_GB2312" w:hAnsi="仿宋_GB2312" w:eastAsia="仿宋_GB2312" w:cs="仿宋_GB2312"/>
          <w:color w:val="333333"/>
          <w:kern w:val="0"/>
          <w:sz w:val="32"/>
          <w:szCs w:val="32"/>
        </w:rPr>
        <w:t>）从事</w:t>
      </w:r>
      <w:r>
        <w:rPr>
          <w:rFonts w:hint="eastAsia" w:ascii="仿宋_GB2312" w:hAnsi="仿宋_GB2312" w:eastAsia="仿宋_GB2312" w:cs="仿宋_GB2312"/>
          <w:color w:val="333333"/>
          <w:kern w:val="0"/>
          <w:sz w:val="32"/>
          <w:szCs w:val="32"/>
          <w:lang w:eastAsia="zh-CN"/>
        </w:rPr>
        <w:t>清洁生产审核</w:t>
      </w:r>
      <w:r>
        <w:rPr>
          <w:rFonts w:hint="eastAsia" w:ascii="仿宋_GB2312" w:hAnsi="仿宋_GB2312" w:eastAsia="仿宋_GB2312" w:cs="仿宋_GB2312"/>
          <w:color w:val="333333"/>
          <w:kern w:val="0"/>
          <w:sz w:val="32"/>
          <w:szCs w:val="32"/>
        </w:rPr>
        <w:t>咨询服务相应的仪器设备清单，包括：仪器设备名称、型号、制造厂家（名）、编号；</w:t>
      </w:r>
    </w:p>
    <w:p w14:paraId="45724DB6">
      <w:pPr>
        <w:widowControl/>
        <w:shd w:val="clear" w:color="auto" w:fill="FFFFFF"/>
        <w:spacing w:line="432" w:lineRule="atLeast"/>
        <w:ind w:firstLine="640" w:firstLineChars="200"/>
        <w:jc w:val="left"/>
        <w:rPr>
          <w:rFonts w:hint="eastAsia" w:ascii="仿宋_GB2312" w:hAnsi="仿宋_GB2312" w:eastAsia="仿宋_GB2312" w:cs="仿宋_GB2312"/>
          <w:color w:val="333333"/>
          <w:kern w:val="0"/>
          <w:sz w:val="32"/>
          <w:szCs w:val="32"/>
          <w:lang w:eastAsia="zh-CN"/>
        </w:rPr>
      </w:pPr>
      <w:r>
        <w:rPr>
          <w:rFonts w:hint="eastAsia" w:ascii="仿宋_GB2312" w:hAnsi="仿宋_GB2312" w:eastAsia="仿宋_GB2312" w:cs="仿宋_GB2312"/>
          <w:color w:val="333333"/>
          <w:kern w:val="0"/>
          <w:sz w:val="32"/>
          <w:szCs w:val="32"/>
        </w:rPr>
        <w:t>（</w:t>
      </w:r>
      <w:r>
        <w:rPr>
          <w:rFonts w:hint="eastAsia" w:ascii="仿宋_GB2312" w:hAnsi="仿宋_GB2312" w:eastAsia="仿宋_GB2312" w:cs="仿宋_GB2312"/>
          <w:color w:val="333333"/>
          <w:kern w:val="0"/>
          <w:sz w:val="32"/>
          <w:szCs w:val="32"/>
          <w:lang w:val="en-US" w:eastAsia="zh-CN"/>
        </w:rPr>
        <w:t>八</w:t>
      </w:r>
      <w:r>
        <w:rPr>
          <w:rFonts w:hint="eastAsia" w:ascii="仿宋_GB2312" w:hAnsi="仿宋_GB2312" w:eastAsia="仿宋_GB2312" w:cs="仿宋_GB2312"/>
          <w:color w:val="333333"/>
          <w:kern w:val="0"/>
          <w:sz w:val="32"/>
          <w:szCs w:val="32"/>
        </w:rPr>
        <w:t>）实施清洁生产审核咨询服务工作业绩的有关材料</w:t>
      </w:r>
      <w:r>
        <w:rPr>
          <w:rFonts w:hint="eastAsia" w:ascii="仿宋_GB2312" w:hAnsi="仿宋_GB2312" w:eastAsia="仿宋_GB2312" w:cs="仿宋_GB2312"/>
          <w:color w:val="333333"/>
          <w:kern w:val="0"/>
          <w:sz w:val="32"/>
          <w:szCs w:val="32"/>
          <w:lang w:eastAsia="zh-CN"/>
        </w:rPr>
        <w:t>；</w:t>
      </w:r>
    </w:p>
    <w:p w14:paraId="785E16A6">
      <w:pPr>
        <w:widowControl/>
        <w:shd w:val="clear" w:color="auto" w:fill="FFFFFF"/>
        <w:spacing w:line="432" w:lineRule="atLeast"/>
        <w:ind w:firstLine="640" w:firstLineChars="200"/>
        <w:jc w:val="left"/>
        <w:rPr>
          <w:rFonts w:hint="eastAsia" w:ascii="仿宋_GB2312" w:hAnsi="仿宋_GB2312" w:eastAsia="仿宋_GB2312" w:cs="仿宋_GB2312"/>
          <w:color w:val="333333"/>
          <w:kern w:val="0"/>
          <w:sz w:val="32"/>
          <w:szCs w:val="32"/>
          <w:lang w:eastAsia="zh-CN"/>
        </w:rPr>
      </w:pPr>
      <w:r>
        <w:rPr>
          <w:rFonts w:hint="eastAsia" w:ascii="仿宋_GB2312" w:hAnsi="仿宋_GB2312" w:eastAsia="仿宋_GB2312" w:cs="仿宋_GB2312"/>
          <w:color w:val="333333"/>
          <w:kern w:val="0"/>
          <w:sz w:val="32"/>
          <w:szCs w:val="32"/>
          <w:lang w:eastAsia="zh-CN"/>
        </w:rPr>
        <w:t>（</w:t>
      </w:r>
      <w:r>
        <w:rPr>
          <w:rFonts w:hint="eastAsia" w:ascii="仿宋_GB2312" w:hAnsi="仿宋_GB2312" w:eastAsia="仿宋_GB2312" w:cs="仿宋_GB2312"/>
          <w:color w:val="333333"/>
          <w:kern w:val="0"/>
          <w:sz w:val="32"/>
          <w:szCs w:val="32"/>
          <w:lang w:val="en-US" w:eastAsia="zh-CN"/>
        </w:rPr>
        <w:t>九</w:t>
      </w:r>
      <w:r>
        <w:rPr>
          <w:rFonts w:hint="eastAsia" w:ascii="仿宋_GB2312" w:hAnsi="仿宋_GB2312" w:eastAsia="仿宋_GB2312" w:cs="仿宋_GB2312"/>
          <w:color w:val="333333"/>
          <w:kern w:val="0"/>
          <w:sz w:val="32"/>
          <w:szCs w:val="32"/>
          <w:lang w:eastAsia="zh-CN"/>
        </w:rPr>
        <w:t>）原等级证书（新申请等级评估的除外）。</w:t>
      </w:r>
    </w:p>
    <w:p w14:paraId="78EAEC15">
      <w:pPr>
        <w:widowControl/>
        <w:shd w:val="clear" w:color="auto" w:fill="FFFFFF"/>
        <w:spacing w:line="432" w:lineRule="atLeast"/>
        <w:ind w:firstLine="643" w:firstLineChars="200"/>
        <w:jc w:val="left"/>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b/>
          <w:bCs/>
          <w:color w:val="333333"/>
          <w:kern w:val="0"/>
          <w:sz w:val="32"/>
          <w:szCs w:val="32"/>
        </w:rPr>
        <w:t>第十</w:t>
      </w:r>
      <w:r>
        <w:rPr>
          <w:rFonts w:hint="eastAsia" w:ascii="仿宋_GB2312" w:hAnsi="仿宋_GB2312" w:eastAsia="仿宋_GB2312" w:cs="仿宋_GB2312"/>
          <w:b/>
          <w:bCs/>
          <w:color w:val="333333"/>
          <w:kern w:val="0"/>
          <w:sz w:val="32"/>
          <w:szCs w:val="32"/>
          <w:lang w:val="en-US" w:eastAsia="zh-CN"/>
        </w:rPr>
        <w:t>四</w:t>
      </w:r>
      <w:r>
        <w:rPr>
          <w:rFonts w:hint="eastAsia" w:ascii="仿宋_GB2312" w:hAnsi="仿宋_GB2312" w:eastAsia="仿宋_GB2312" w:cs="仿宋_GB2312"/>
          <w:b/>
          <w:bCs/>
          <w:color w:val="333333"/>
          <w:kern w:val="0"/>
          <w:sz w:val="32"/>
          <w:szCs w:val="32"/>
        </w:rPr>
        <w:t>条</w:t>
      </w:r>
      <w:r>
        <w:rPr>
          <w:rFonts w:hint="eastAsia" w:ascii="仿宋_GB2312" w:hAnsi="仿宋_GB2312" w:eastAsia="仿宋_GB2312" w:cs="仿宋_GB2312"/>
          <w:color w:val="333333"/>
          <w:kern w:val="0"/>
          <w:sz w:val="32"/>
          <w:szCs w:val="32"/>
        </w:rPr>
        <w:t xml:space="preserve"> 变更原等级证书单位名称、法定代表人或者地址的服务单位，应当向协会报送下列材料：</w:t>
      </w:r>
    </w:p>
    <w:p w14:paraId="6D72E688">
      <w:pPr>
        <w:widowControl/>
        <w:shd w:val="clear" w:color="auto" w:fill="FFFFFF"/>
        <w:spacing w:line="432" w:lineRule="atLeast"/>
        <w:ind w:firstLine="640" w:firstLineChars="200"/>
        <w:jc w:val="left"/>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（一）变更申请书；</w:t>
      </w:r>
    </w:p>
    <w:p w14:paraId="52EBF47C">
      <w:pPr>
        <w:widowControl/>
        <w:shd w:val="clear" w:color="auto" w:fill="FFFFFF"/>
        <w:spacing w:line="432" w:lineRule="atLeast"/>
        <w:ind w:firstLine="640" w:firstLineChars="200"/>
        <w:jc w:val="left"/>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（二）《《湖南省</w:t>
      </w:r>
      <w:r>
        <w:rPr>
          <w:rFonts w:hint="eastAsia" w:ascii="仿宋_GB2312" w:hAnsi="仿宋_GB2312" w:eastAsia="仿宋_GB2312" w:cs="仿宋_GB2312"/>
          <w:color w:val="333333"/>
          <w:kern w:val="0"/>
          <w:sz w:val="32"/>
          <w:szCs w:val="32"/>
          <w:lang w:eastAsia="zh-CN"/>
        </w:rPr>
        <w:t>清洁生产审核</w:t>
      </w:r>
      <w:r>
        <w:rPr>
          <w:rFonts w:hint="eastAsia" w:ascii="仿宋_GB2312" w:hAnsi="仿宋_GB2312" w:eastAsia="仿宋_GB2312" w:cs="仿宋_GB2312"/>
          <w:color w:val="333333"/>
          <w:kern w:val="0"/>
          <w:sz w:val="32"/>
          <w:szCs w:val="32"/>
        </w:rPr>
        <w:t>咨询服务单位等级评估申请表》》；</w:t>
      </w:r>
    </w:p>
    <w:p w14:paraId="27063323">
      <w:pPr>
        <w:widowControl/>
        <w:shd w:val="clear" w:color="auto" w:fill="FFFFFF"/>
        <w:spacing w:line="432" w:lineRule="atLeast"/>
        <w:ind w:firstLine="640" w:firstLineChars="200"/>
        <w:jc w:val="left"/>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lang w:eastAsia="zh-CN"/>
        </w:rPr>
        <w:t>（</w:t>
      </w:r>
      <w:r>
        <w:rPr>
          <w:rFonts w:hint="eastAsia" w:ascii="仿宋_GB2312" w:hAnsi="仿宋_GB2312" w:eastAsia="仿宋_GB2312" w:cs="仿宋_GB2312"/>
          <w:color w:val="333333"/>
          <w:kern w:val="0"/>
          <w:sz w:val="32"/>
          <w:szCs w:val="32"/>
          <w:lang w:val="en-US" w:eastAsia="zh-CN"/>
        </w:rPr>
        <w:t>三</w:t>
      </w:r>
      <w:r>
        <w:rPr>
          <w:rFonts w:hint="eastAsia" w:ascii="仿宋_GB2312" w:hAnsi="仿宋_GB2312" w:eastAsia="仿宋_GB2312" w:cs="仿宋_GB2312"/>
          <w:color w:val="333333"/>
          <w:kern w:val="0"/>
          <w:sz w:val="32"/>
          <w:szCs w:val="32"/>
          <w:lang w:eastAsia="zh-CN"/>
        </w:rPr>
        <w:t>）《湖南省清洁生产审核咨询服务单位行业自律承诺书》（</w:t>
      </w:r>
      <w:r>
        <w:rPr>
          <w:rFonts w:hint="eastAsia" w:ascii="仿宋_GB2312" w:hAnsi="仿宋_GB2312" w:eastAsia="仿宋_GB2312" w:cs="仿宋_GB2312"/>
          <w:color w:val="333333"/>
          <w:kern w:val="0"/>
          <w:sz w:val="32"/>
          <w:szCs w:val="32"/>
          <w:lang w:val="en-US" w:eastAsia="zh-CN"/>
        </w:rPr>
        <w:t>见附件</w:t>
      </w:r>
      <w:r>
        <w:rPr>
          <w:rFonts w:hint="eastAsia" w:ascii="仿宋_GB2312" w:hAnsi="仿宋_GB2312" w:eastAsia="仿宋_GB2312" w:cs="仿宋_GB2312"/>
          <w:color w:val="333333"/>
          <w:kern w:val="0"/>
          <w:sz w:val="32"/>
          <w:szCs w:val="32"/>
          <w:lang w:eastAsia="zh-CN"/>
        </w:rPr>
        <w:t>）；</w:t>
      </w:r>
    </w:p>
    <w:p w14:paraId="7EF9485E">
      <w:pPr>
        <w:widowControl/>
        <w:shd w:val="clear" w:color="auto" w:fill="FFFFFF"/>
        <w:spacing w:line="432" w:lineRule="atLeast"/>
        <w:ind w:firstLine="640" w:firstLineChars="200"/>
        <w:jc w:val="left"/>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w:t>
      </w:r>
      <w:r>
        <w:rPr>
          <w:rFonts w:hint="eastAsia" w:ascii="仿宋_GB2312" w:hAnsi="仿宋_GB2312" w:eastAsia="仿宋_GB2312" w:cs="仿宋_GB2312"/>
          <w:color w:val="333333"/>
          <w:kern w:val="0"/>
          <w:sz w:val="32"/>
          <w:szCs w:val="32"/>
          <w:lang w:val="en-US" w:eastAsia="zh-CN"/>
        </w:rPr>
        <w:t>四</w:t>
      </w:r>
      <w:r>
        <w:rPr>
          <w:rFonts w:hint="eastAsia" w:ascii="仿宋_GB2312" w:hAnsi="仿宋_GB2312" w:eastAsia="仿宋_GB2312" w:cs="仿宋_GB2312"/>
          <w:color w:val="333333"/>
          <w:kern w:val="0"/>
          <w:sz w:val="32"/>
          <w:szCs w:val="32"/>
        </w:rPr>
        <w:t>）变更内容的有关证明文件；</w:t>
      </w:r>
    </w:p>
    <w:p w14:paraId="6E10B08D">
      <w:pPr>
        <w:widowControl/>
        <w:shd w:val="clear" w:color="auto" w:fill="FFFFFF"/>
        <w:spacing w:line="432" w:lineRule="atLeast"/>
        <w:ind w:firstLine="640" w:firstLineChars="200"/>
        <w:jc w:val="left"/>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w:t>
      </w:r>
      <w:r>
        <w:rPr>
          <w:rFonts w:hint="eastAsia" w:ascii="仿宋_GB2312" w:hAnsi="仿宋_GB2312" w:eastAsia="仿宋_GB2312" w:cs="仿宋_GB2312"/>
          <w:color w:val="333333"/>
          <w:kern w:val="0"/>
          <w:sz w:val="32"/>
          <w:szCs w:val="32"/>
          <w:lang w:val="en-US" w:eastAsia="zh-CN"/>
        </w:rPr>
        <w:t>五</w:t>
      </w:r>
      <w:r>
        <w:rPr>
          <w:rFonts w:hint="eastAsia" w:ascii="仿宋_GB2312" w:hAnsi="仿宋_GB2312" w:eastAsia="仿宋_GB2312" w:cs="仿宋_GB2312"/>
          <w:color w:val="333333"/>
          <w:kern w:val="0"/>
          <w:sz w:val="32"/>
          <w:szCs w:val="32"/>
        </w:rPr>
        <w:t>）企业法人营业执照正、副本及其复印件或者事业单位法人证书正、副本及其复印件；</w:t>
      </w:r>
    </w:p>
    <w:p w14:paraId="773E8783">
      <w:pPr>
        <w:widowControl/>
        <w:shd w:val="clear" w:color="auto" w:fill="FFFFFF"/>
        <w:spacing w:line="432" w:lineRule="atLeast"/>
        <w:ind w:firstLine="640" w:firstLineChars="200"/>
        <w:jc w:val="left"/>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w:t>
      </w:r>
      <w:r>
        <w:rPr>
          <w:rFonts w:hint="eastAsia" w:ascii="仿宋_GB2312" w:hAnsi="仿宋_GB2312" w:eastAsia="仿宋_GB2312" w:cs="仿宋_GB2312"/>
          <w:color w:val="333333"/>
          <w:kern w:val="0"/>
          <w:sz w:val="32"/>
          <w:szCs w:val="32"/>
          <w:lang w:val="en-US" w:eastAsia="zh-CN"/>
        </w:rPr>
        <w:t>六</w:t>
      </w:r>
      <w:r>
        <w:rPr>
          <w:rFonts w:hint="eastAsia" w:ascii="仿宋_GB2312" w:hAnsi="仿宋_GB2312" w:eastAsia="仿宋_GB2312" w:cs="仿宋_GB2312"/>
          <w:color w:val="333333"/>
          <w:kern w:val="0"/>
          <w:sz w:val="32"/>
          <w:szCs w:val="32"/>
        </w:rPr>
        <w:t>）原等级证书。</w:t>
      </w:r>
    </w:p>
    <w:p w14:paraId="666F1DFE">
      <w:pPr>
        <w:widowControl/>
        <w:shd w:val="clear" w:color="auto" w:fill="FFFFFF"/>
        <w:spacing w:line="432" w:lineRule="atLeast"/>
        <w:ind w:firstLine="643" w:firstLineChars="200"/>
        <w:jc w:val="left"/>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b/>
          <w:bCs/>
          <w:color w:val="333333"/>
          <w:kern w:val="0"/>
          <w:sz w:val="32"/>
          <w:szCs w:val="32"/>
        </w:rPr>
        <w:t>第十</w:t>
      </w:r>
      <w:r>
        <w:rPr>
          <w:rFonts w:hint="eastAsia" w:ascii="仿宋_GB2312" w:hAnsi="仿宋_GB2312" w:eastAsia="仿宋_GB2312" w:cs="仿宋_GB2312"/>
          <w:b/>
          <w:bCs/>
          <w:color w:val="333333"/>
          <w:kern w:val="0"/>
          <w:sz w:val="32"/>
          <w:szCs w:val="32"/>
          <w:lang w:val="en-US" w:eastAsia="zh-CN"/>
        </w:rPr>
        <w:t>五</w:t>
      </w:r>
      <w:r>
        <w:rPr>
          <w:rFonts w:hint="eastAsia" w:ascii="仿宋_GB2312" w:hAnsi="仿宋_GB2312" w:eastAsia="仿宋_GB2312" w:cs="仿宋_GB2312"/>
          <w:b/>
          <w:bCs/>
          <w:color w:val="333333"/>
          <w:kern w:val="0"/>
          <w:sz w:val="32"/>
          <w:szCs w:val="32"/>
        </w:rPr>
        <w:t>条</w:t>
      </w:r>
      <w:r>
        <w:rPr>
          <w:rFonts w:hint="eastAsia" w:ascii="仿宋_GB2312" w:hAnsi="仿宋_GB2312" w:eastAsia="仿宋_GB2312" w:cs="仿宋_GB2312"/>
          <w:color w:val="333333"/>
          <w:kern w:val="0"/>
          <w:sz w:val="32"/>
          <w:szCs w:val="32"/>
        </w:rPr>
        <w:t xml:space="preserve"> 不同服务单位申请或者变更等级评估时，不能同时使用同一名高级或者中级技术职称工作人员的学历证书、职称证件、清洁生产审核师或者审核员证书。</w:t>
      </w:r>
    </w:p>
    <w:p w14:paraId="1EFF375D">
      <w:pPr>
        <w:widowControl/>
        <w:shd w:val="clear" w:color="auto" w:fill="FFFFFF"/>
        <w:spacing w:line="432" w:lineRule="atLeast"/>
        <w:ind w:firstLine="643" w:firstLineChars="200"/>
        <w:jc w:val="left"/>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b/>
          <w:bCs/>
          <w:color w:val="333333"/>
          <w:kern w:val="0"/>
          <w:sz w:val="32"/>
          <w:szCs w:val="32"/>
        </w:rPr>
        <w:t>第十</w:t>
      </w:r>
      <w:r>
        <w:rPr>
          <w:rFonts w:hint="eastAsia" w:ascii="仿宋_GB2312" w:hAnsi="仿宋_GB2312" w:eastAsia="仿宋_GB2312" w:cs="仿宋_GB2312"/>
          <w:b/>
          <w:bCs/>
          <w:color w:val="333333"/>
          <w:kern w:val="0"/>
          <w:sz w:val="32"/>
          <w:szCs w:val="32"/>
          <w:lang w:val="en-US" w:eastAsia="zh-CN"/>
        </w:rPr>
        <w:t>六</w:t>
      </w:r>
      <w:r>
        <w:rPr>
          <w:rFonts w:hint="eastAsia" w:ascii="仿宋_GB2312" w:hAnsi="仿宋_GB2312" w:eastAsia="仿宋_GB2312" w:cs="仿宋_GB2312"/>
          <w:b/>
          <w:bCs/>
          <w:color w:val="333333"/>
          <w:kern w:val="0"/>
          <w:sz w:val="32"/>
          <w:szCs w:val="32"/>
        </w:rPr>
        <w:t>条</w:t>
      </w:r>
      <w:r>
        <w:rPr>
          <w:rFonts w:hint="eastAsia" w:ascii="仿宋_GB2312" w:hAnsi="仿宋_GB2312" w:eastAsia="仿宋_GB2312" w:cs="仿宋_GB2312"/>
          <w:color w:val="333333"/>
          <w:kern w:val="0"/>
          <w:sz w:val="32"/>
          <w:szCs w:val="32"/>
        </w:rPr>
        <w:t xml:space="preserve"> 协会在收到服务单位申请等级评估材料3个工作日内作出是否受理的书面答复。对符合申请条件的，向申请人出具受理通知书；对不符合申请条件的，书面告知申请人并说明理由。</w:t>
      </w:r>
    </w:p>
    <w:p w14:paraId="2606284C">
      <w:pPr>
        <w:widowControl/>
        <w:shd w:val="clear" w:color="auto" w:fill="FFFFFF"/>
        <w:spacing w:line="432" w:lineRule="atLeast"/>
        <w:ind w:firstLine="643" w:firstLineChars="200"/>
        <w:jc w:val="left"/>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b/>
          <w:bCs/>
          <w:color w:val="333333"/>
          <w:kern w:val="0"/>
          <w:sz w:val="32"/>
          <w:szCs w:val="32"/>
        </w:rPr>
        <w:t>第十</w:t>
      </w:r>
      <w:r>
        <w:rPr>
          <w:rFonts w:hint="eastAsia" w:ascii="仿宋_GB2312" w:hAnsi="仿宋_GB2312" w:eastAsia="仿宋_GB2312" w:cs="仿宋_GB2312"/>
          <w:b/>
          <w:bCs/>
          <w:color w:val="333333"/>
          <w:kern w:val="0"/>
          <w:sz w:val="32"/>
          <w:szCs w:val="32"/>
          <w:lang w:val="en-US" w:eastAsia="zh-CN"/>
        </w:rPr>
        <w:t>七</w:t>
      </w:r>
      <w:r>
        <w:rPr>
          <w:rFonts w:hint="eastAsia" w:ascii="仿宋_GB2312" w:hAnsi="仿宋_GB2312" w:eastAsia="仿宋_GB2312" w:cs="仿宋_GB2312"/>
          <w:b/>
          <w:bCs/>
          <w:color w:val="333333"/>
          <w:kern w:val="0"/>
          <w:sz w:val="32"/>
          <w:szCs w:val="32"/>
        </w:rPr>
        <w:t>条</w:t>
      </w:r>
      <w:r>
        <w:rPr>
          <w:rFonts w:hint="eastAsia" w:ascii="仿宋_GB2312" w:hAnsi="仿宋_GB2312" w:eastAsia="仿宋_GB2312" w:cs="仿宋_GB2312"/>
          <w:color w:val="333333"/>
          <w:kern w:val="0"/>
          <w:sz w:val="32"/>
          <w:szCs w:val="32"/>
        </w:rPr>
        <w:t xml:space="preserve"> 协会应当自受理申请后30个工作日内，组织或者委托有关人员和专家进行评审，提出评审意见，并向社会公示。</w:t>
      </w:r>
    </w:p>
    <w:p w14:paraId="133B8599">
      <w:pPr>
        <w:widowControl/>
        <w:shd w:val="clear" w:color="auto" w:fill="FFFFFF"/>
        <w:spacing w:line="432" w:lineRule="atLeast"/>
        <w:ind w:firstLine="643" w:firstLineChars="200"/>
        <w:jc w:val="left"/>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b/>
          <w:bCs/>
          <w:color w:val="333333"/>
          <w:kern w:val="0"/>
          <w:sz w:val="32"/>
          <w:szCs w:val="32"/>
        </w:rPr>
        <w:t>第十</w:t>
      </w:r>
      <w:r>
        <w:rPr>
          <w:rFonts w:hint="eastAsia" w:ascii="仿宋_GB2312" w:hAnsi="仿宋_GB2312" w:eastAsia="仿宋_GB2312" w:cs="仿宋_GB2312"/>
          <w:b/>
          <w:bCs/>
          <w:color w:val="333333"/>
          <w:kern w:val="0"/>
          <w:sz w:val="32"/>
          <w:szCs w:val="32"/>
          <w:lang w:val="en-US" w:eastAsia="zh-CN"/>
        </w:rPr>
        <w:t>八</w:t>
      </w:r>
      <w:r>
        <w:rPr>
          <w:rFonts w:hint="eastAsia" w:ascii="仿宋_GB2312" w:hAnsi="仿宋_GB2312" w:eastAsia="仿宋_GB2312" w:cs="仿宋_GB2312"/>
          <w:b/>
          <w:bCs/>
          <w:color w:val="333333"/>
          <w:kern w:val="0"/>
          <w:sz w:val="32"/>
          <w:szCs w:val="32"/>
        </w:rPr>
        <w:t>条</w:t>
      </w:r>
      <w:r>
        <w:rPr>
          <w:rFonts w:hint="eastAsia" w:ascii="仿宋_GB2312" w:hAnsi="仿宋_GB2312" w:eastAsia="仿宋_GB2312" w:cs="仿宋_GB2312"/>
          <w:color w:val="333333"/>
          <w:kern w:val="0"/>
          <w:sz w:val="32"/>
          <w:szCs w:val="32"/>
        </w:rPr>
        <w:t xml:space="preserve"> 协会</w:t>
      </w:r>
      <w:r>
        <w:rPr>
          <w:rFonts w:hint="eastAsia" w:ascii="仿宋_GB2312" w:hAnsi="仿宋_GB2312" w:eastAsia="仿宋_GB2312" w:cs="仿宋_GB2312"/>
          <w:color w:val="333333"/>
          <w:kern w:val="0"/>
          <w:sz w:val="32"/>
          <w:szCs w:val="32"/>
          <w:lang w:val="en-US" w:eastAsia="zh-CN"/>
        </w:rPr>
        <w:t>每年定期</w:t>
      </w:r>
      <w:r>
        <w:rPr>
          <w:rFonts w:hint="eastAsia" w:ascii="仿宋_GB2312" w:hAnsi="仿宋_GB2312" w:eastAsia="仿宋_GB2312" w:cs="仿宋_GB2312"/>
          <w:color w:val="333333"/>
          <w:kern w:val="0"/>
          <w:sz w:val="32"/>
          <w:szCs w:val="32"/>
        </w:rPr>
        <w:t>向社会公布全省服务单位等级评估情况。</w:t>
      </w:r>
    </w:p>
    <w:p w14:paraId="31912CDD">
      <w:pPr>
        <w:widowControl/>
        <w:shd w:val="clear" w:color="auto" w:fill="FFFFFF"/>
        <w:spacing w:line="432" w:lineRule="atLeast"/>
        <w:ind w:firstLine="643" w:firstLineChars="200"/>
        <w:jc w:val="left"/>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b/>
          <w:bCs/>
          <w:color w:val="333333"/>
          <w:kern w:val="0"/>
          <w:sz w:val="32"/>
          <w:szCs w:val="32"/>
        </w:rPr>
        <w:t>第十</w:t>
      </w:r>
      <w:r>
        <w:rPr>
          <w:rFonts w:hint="eastAsia" w:ascii="仿宋_GB2312" w:hAnsi="仿宋_GB2312" w:eastAsia="仿宋_GB2312" w:cs="仿宋_GB2312"/>
          <w:b/>
          <w:bCs/>
          <w:color w:val="333333"/>
          <w:kern w:val="0"/>
          <w:sz w:val="32"/>
          <w:szCs w:val="32"/>
          <w:lang w:val="en-US" w:eastAsia="zh-CN"/>
        </w:rPr>
        <w:t>九</w:t>
      </w:r>
      <w:r>
        <w:rPr>
          <w:rFonts w:hint="eastAsia" w:ascii="仿宋_GB2312" w:hAnsi="仿宋_GB2312" w:eastAsia="仿宋_GB2312" w:cs="仿宋_GB2312"/>
          <w:b/>
          <w:bCs/>
          <w:color w:val="333333"/>
          <w:kern w:val="0"/>
          <w:sz w:val="32"/>
          <w:szCs w:val="32"/>
        </w:rPr>
        <w:t>条</w:t>
      </w:r>
      <w:r>
        <w:rPr>
          <w:rFonts w:hint="eastAsia" w:ascii="仿宋_GB2312" w:hAnsi="仿宋_GB2312" w:eastAsia="仿宋_GB2312" w:cs="仿宋_GB2312"/>
          <w:color w:val="333333"/>
          <w:kern w:val="0"/>
          <w:sz w:val="32"/>
          <w:szCs w:val="32"/>
        </w:rPr>
        <w:t xml:space="preserve"> 等级证书在有效期内遗失的，应当在公众媒体上刊登遗失声明，并办理补证手续。</w:t>
      </w:r>
    </w:p>
    <w:p w14:paraId="0566E873">
      <w:pPr>
        <w:widowControl/>
        <w:shd w:val="clear" w:color="auto" w:fill="FFFFFF"/>
        <w:spacing w:line="432" w:lineRule="atLeast"/>
        <w:ind w:firstLine="643" w:firstLineChars="200"/>
        <w:jc w:val="left"/>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b/>
          <w:bCs/>
          <w:color w:val="333333"/>
          <w:kern w:val="0"/>
          <w:sz w:val="32"/>
          <w:szCs w:val="32"/>
        </w:rPr>
        <w:t>第</w:t>
      </w:r>
      <w:r>
        <w:rPr>
          <w:rFonts w:hint="eastAsia" w:ascii="仿宋_GB2312" w:hAnsi="仿宋_GB2312" w:eastAsia="仿宋_GB2312" w:cs="仿宋_GB2312"/>
          <w:b/>
          <w:bCs/>
          <w:color w:val="333333"/>
          <w:kern w:val="0"/>
          <w:sz w:val="32"/>
          <w:szCs w:val="32"/>
          <w:lang w:val="en-US" w:eastAsia="zh-CN"/>
        </w:rPr>
        <w:t>二十</w:t>
      </w:r>
      <w:r>
        <w:rPr>
          <w:rFonts w:hint="eastAsia" w:ascii="仿宋_GB2312" w:hAnsi="仿宋_GB2312" w:eastAsia="仿宋_GB2312" w:cs="仿宋_GB2312"/>
          <w:b/>
          <w:bCs/>
          <w:color w:val="333333"/>
          <w:kern w:val="0"/>
          <w:sz w:val="32"/>
          <w:szCs w:val="32"/>
        </w:rPr>
        <w:t>条</w:t>
      </w:r>
      <w:r>
        <w:rPr>
          <w:rFonts w:hint="eastAsia" w:ascii="仿宋_GB2312" w:hAnsi="仿宋_GB2312" w:eastAsia="仿宋_GB2312" w:cs="仿宋_GB2312"/>
          <w:color w:val="333333"/>
          <w:kern w:val="0"/>
          <w:sz w:val="32"/>
          <w:szCs w:val="32"/>
        </w:rPr>
        <w:t xml:space="preserve"> 协会</w:t>
      </w:r>
      <w:r>
        <w:rPr>
          <w:rFonts w:hint="eastAsia" w:ascii="仿宋_GB2312" w:hAnsi="仿宋_GB2312" w:eastAsia="仿宋_GB2312" w:cs="仿宋_GB2312"/>
          <w:color w:val="333333"/>
          <w:kern w:val="0"/>
          <w:sz w:val="32"/>
          <w:szCs w:val="32"/>
          <w:lang w:val="en-US" w:eastAsia="zh-CN"/>
        </w:rPr>
        <w:t>定期</w:t>
      </w:r>
      <w:r>
        <w:rPr>
          <w:rFonts w:hint="eastAsia" w:ascii="仿宋_GB2312" w:hAnsi="仿宋_GB2312" w:eastAsia="仿宋_GB2312" w:cs="仿宋_GB2312"/>
          <w:color w:val="333333"/>
          <w:kern w:val="0"/>
          <w:sz w:val="32"/>
          <w:szCs w:val="32"/>
        </w:rPr>
        <w:t>负责或者委托有关单位组织对在有效期内的等级证书进行年检。有下列情形之一的，不予通过年检，并取消等级证书：</w:t>
      </w:r>
    </w:p>
    <w:p w14:paraId="2776BA23">
      <w:pPr>
        <w:widowControl/>
        <w:shd w:val="clear" w:color="auto" w:fill="FFFFFF"/>
        <w:spacing w:line="432" w:lineRule="atLeast"/>
        <w:ind w:firstLine="640" w:firstLineChars="200"/>
        <w:jc w:val="left"/>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（一）持有甲、乙、丙级证书的服务单位在上一年度开展咨询服务企业户数少于2户（含2户）的；</w:t>
      </w:r>
    </w:p>
    <w:p w14:paraId="676F7E85">
      <w:pPr>
        <w:widowControl/>
        <w:shd w:val="clear" w:color="auto" w:fill="FFFFFF"/>
        <w:spacing w:line="432" w:lineRule="atLeast"/>
        <w:ind w:firstLine="640" w:firstLineChars="200"/>
        <w:jc w:val="left"/>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（二）一年内，有三次未能通过清洁生产审核评估和清洁生产合格企业验收的；</w:t>
      </w:r>
    </w:p>
    <w:p w14:paraId="1243ECB9">
      <w:pPr>
        <w:widowControl/>
        <w:shd w:val="clear" w:color="auto" w:fill="FFFFFF"/>
        <w:spacing w:line="432" w:lineRule="atLeast"/>
        <w:ind w:firstLine="640" w:firstLineChars="200"/>
        <w:jc w:val="left"/>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（三）等级证书有效期限届满未按规定重新评估的；</w:t>
      </w:r>
    </w:p>
    <w:p w14:paraId="44FE4D82">
      <w:pPr>
        <w:widowControl/>
        <w:shd w:val="clear" w:color="auto" w:fill="FFFFFF"/>
        <w:spacing w:line="432" w:lineRule="atLeast"/>
        <w:ind w:firstLine="640" w:firstLineChars="200"/>
        <w:jc w:val="left"/>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（四）法人资格终止或者法定代表人变更30天内未报告的；</w:t>
      </w:r>
    </w:p>
    <w:p w14:paraId="762D45A8">
      <w:pPr>
        <w:widowControl/>
        <w:shd w:val="clear" w:color="auto" w:fill="FFFFFF"/>
        <w:spacing w:line="432" w:lineRule="atLeast"/>
        <w:ind w:firstLine="640" w:firstLineChars="200"/>
        <w:jc w:val="left"/>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（五）变更或者终止业务，未及时办理变更和注销手续的；</w:t>
      </w:r>
    </w:p>
    <w:p w14:paraId="659309E4">
      <w:pPr>
        <w:widowControl/>
        <w:shd w:val="clear" w:color="auto" w:fill="FFFFFF"/>
        <w:spacing w:line="432" w:lineRule="atLeast"/>
        <w:ind w:firstLine="640" w:firstLineChars="200"/>
        <w:jc w:val="left"/>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（六）以不正当手段取得等级证书的；</w:t>
      </w:r>
    </w:p>
    <w:p w14:paraId="1D0AB52E">
      <w:pPr>
        <w:widowControl/>
        <w:shd w:val="clear" w:color="auto" w:fill="FFFFFF"/>
        <w:spacing w:line="432" w:lineRule="atLeast"/>
        <w:ind w:firstLine="640" w:firstLineChars="200"/>
        <w:jc w:val="left"/>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（七）涂改、倒卖、出租、出借等级证书的；</w:t>
      </w:r>
    </w:p>
    <w:p w14:paraId="6052BD06">
      <w:pPr>
        <w:widowControl/>
        <w:shd w:val="clear" w:color="auto" w:fill="FFFFFF"/>
        <w:spacing w:line="432" w:lineRule="atLeast"/>
        <w:ind w:firstLine="640" w:firstLineChars="200"/>
        <w:jc w:val="left"/>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（八）泄露委托人的技术和商业秘密以及采取不正当竞争手段，损害其他服务单位利益，严重违反职业道德和行为准则的；</w:t>
      </w:r>
    </w:p>
    <w:p w14:paraId="685D54AE">
      <w:pPr>
        <w:widowControl/>
        <w:shd w:val="clear" w:color="auto" w:fill="FFFFFF"/>
        <w:spacing w:line="432" w:lineRule="atLeast"/>
        <w:ind w:firstLine="640" w:firstLineChars="200"/>
        <w:jc w:val="left"/>
        <w:rPr>
          <w:rFonts w:hint="eastAsia" w:ascii="仿宋_GB2312" w:hAnsi="仿宋_GB2312" w:eastAsia="仿宋_GB2312" w:cs="仿宋_GB2312"/>
          <w:color w:val="333333"/>
          <w:kern w:val="0"/>
          <w:sz w:val="32"/>
          <w:szCs w:val="32"/>
          <w:lang w:eastAsia="zh-CN"/>
        </w:rPr>
      </w:pPr>
      <w:r>
        <w:rPr>
          <w:rFonts w:hint="eastAsia" w:ascii="仿宋_GB2312" w:hAnsi="仿宋_GB2312" w:eastAsia="仿宋_GB2312" w:cs="仿宋_GB2312"/>
          <w:color w:val="333333"/>
          <w:kern w:val="0"/>
          <w:sz w:val="32"/>
          <w:szCs w:val="32"/>
        </w:rPr>
        <w:t>（九）其他违反法律、法规行为的</w:t>
      </w:r>
      <w:r>
        <w:rPr>
          <w:rFonts w:hint="eastAsia" w:ascii="仿宋_GB2312" w:hAnsi="仿宋_GB2312" w:eastAsia="仿宋_GB2312" w:cs="仿宋_GB2312"/>
          <w:color w:val="333333"/>
          <w:kern w:val="0"/>
          <w:sz w:val="32"/>
          <w:szCs w:val="32"/>
          <w:lang w:eastAsia="zh-CN"/>
        </w:rPr>
        <w:t>；</w:t>
      </w:r>
    </w:p>
    <w:p w14:paraId="7545E2CF">
      <w:pPr>
        <w:widowControl/>
        <w:shd w:val="clear" w:color="auto" w:fill="FFFFFF"/>
        <w:spacing w:line="432" w:lineRule="atLeast"/>
        <w:ind w:firstLine="640" w:firstLineChars="200"/>
        <w:jc w:val="left"/>
        <w:rPr>
          <w:rFonts w:hint="eastAsia" w:ascii="仿宋_GB2312" w:hAnsi="仿宋_GB2312" w:eastAsia="仿宋_GB2312" w:cs="仿宋_GB2312"/>
          <w:color w:val="333333"/>
          <w:kern w:val="0"/>
          <w:sz w:val="32"/>
          <w:szCs w:val="32"/>
          <w:lang w:val="en-US" w:eastAsia="zh-CN"/>
        </w:rPr>
      </w:pPr>
      <w:r>
        <w:rPr>
          <w:rFonts w:hint="eastAsia" w:ascii="仿宋_GB2312" w:hAnsi="仿宋_GB2312" w:eastAsia="仿宋_GB2312" w:cs="仿宋_GB2312"/>
          <w:color w:val="333333"/>
          <w:kern w:val="0"/>
          <w:sz w:val="32"/>
          <w:szCs w:val="32"/>
          <w:lang w:eastAsia="zh-CN"/>
        </w:rPr>
        <w:t>（</w:t>
      </w:r>
      <w:r>
        <w:rPr>
          <w:rFonts w:hint="eastAsia" w:ascii="仿宋_GB2312" w:hAnsi="仿宋_GB2312" w:eastAsia="仿宋_GB2312" w:cs="仿宋_GB2312"/>
          <w:color w:val="333333"/>
          <w:kern w:val="0"/>
          <w:sz w:val="32"/>
          <w:szCs w:val="32"/>
          <w:lang w:val="en-US" w:eastAsia="zh-CN"/>
        </w:rPr>
        <w:t>十</w:t>
      </w:r>
      <w:r>
        <w:rPr>
          <w:rFonts w:hint="eastAsia" w:ascii="仿宋_GB2312" w:hAnsi="仿宋_GB2312" w:eastAsia="仿宋_GB2312" w:cs="仿宋_GB2312"/>
          <w:color w:val="333333"/>
          <w:kern w:val="0"/>
          <w:sz w:val="32"/>
          <w:szCs w:val="32"/>
          <w:lang w:eastAsia="zh-CN"/>
        </w:rPr>
        <w:t>）不负责任或者弄虚作假，致使编制的</w:t>
      </w:r>
      <w:r>
        <w:rPr>
          <w:rFonts w:hint="eastAsia" w:ascii="仿宋_GB2312" w:hAnsi="仿宋_GB2312" w:eastAsia="仿宋_GB2312" w:cs="仿宋_GB2312"/>
          <w:color w:val="333333"/>
          <w:kern w:val="0"/>
          <w:sz w:val="32"/>
          <w:szCs w:val="32"/>
          <w:lang w:val="en-US" w:eastAsia="zh-CN"/>
        </w:rPr>
        <w:t>清洁生产审核</w:t>
      </w:r>
      <w:r>
        <w:rPr>
          <w:rFonts w:hint="eastAsia" w:ascii="仿宋_GB2312" w:hAnsi="仿宋_GB2312" w:eastAsia="仿宋_GB2312" w:cs="仿宋_GB2312"/>
          <w:color w:val="333333"/>
          <w:kern w:val="0"/>
          <w:sz w:val="32"/>
          <w:szCs w:val="32"/>
          <w:lang w:eastAsia="zh-CN"/>
        </w:rPr>
        <w:t>报告失实</w:t>
      </w:r>
      <w:r>
        <w:rPr>
          <w:rFonts w:hint="eastAsia" w:ascii="仿宋_GB2312" w:hAnsi="仿宋_GB2312" w:eastAsia="仿宋_GB2312" w:cs="仿宋_GB2312"/>
          <w:color w:val="333333"/>
          <w:kern w:val="0"/>
          <w:sz w:val="32"/>
          <w:szCs w:val="32"/>
          <w:lang w:val="en-US" w:eastAsia="zh-CN"/>
        </w:rPr>
        <w:t>或者质量较差的。</w:t>
      </w:r>
    </w:p>
    <w:p w14:paraId="5D8C57FB">
      <w:pPr>
        <w:widowControl/>
        <w:shd w:val="clear" w:color="auto" w:fill="FFFFFF"/>
        <w:spacing w:line="432" w:lineRule="atLeast"/>
        <w:ind w:firstLine="640" w:firstLineChars="200"/>
        <w:jc w:val="left"/>
        <w:rPr>
          <w:rFonts w:hint="eastAsia" w:ascii="仿宋_GB2312" w:hAnsi="仿宋_GB2312" w:eastAsia="仿宋_GB2312" w:cs="仿宋_GB2312"/>
          <w:sz w:val="32"/>
          <w:szCs w:val="32"/>
        </w:rPr>
      </w:pPr>
    </w:p>
    <w:p w14:paraId="3C196F25">
      <w:pPr>
        <w:widowControl/>
        <w:shd w:val="clear" w:color="auto" w:fill="FFFFFF"/>
        <w:spacing w:line="432" w:lineRule="atLeast"/>
        <w:ind w:firstLine="640" w:firstLineChars="200"/>
        <w:jc w:val="left"/>
        <w:rPr>
          <w:rFonts w:hint="eastAsia" w:ascii="仿宋_GB2312" w:hAnsi="仿宋_GB2312" w:eastAsia="仿宋_GB2312" w:cs="仿宋_GB2312"/>
          <w:sz w:val="32"/>
          <w:szCs w:val="32"/>
        </w:rPr>
      </w:pPr>
    </w:p>
    <w:p w14:paraId="3474621B">
      <w:pPr>
        <w:widowControl/>
        <w:shd w:val="clear" w:color="auto" w:fill="FFFFFF"/>
        <w:spacing w:line="432" w:lineRule="atLeast"/>
        <w:ind w:firstLine="640" w:firstLineChars="200"/>
        <w:jc w:val="lef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附件：</w:t>
      </w:r>
    </w:p>
    <w:p w14:paraId="4EBB0755">
      <w:pPr>
        <w:widowControl/>
        <w:shd w:val="clear" w:color="auto" w:fill="FFFFFF"/>
        <w:spacing w:line="432" w:lineRule="atLeast"/>
        <w:ind w:firstLine="640" w:firstLineChars="200"/>
        <w:jc w:val="left"/>
        <w:rPr>
          <w:rFonts w:hint="eastAsia" w:ascii="仿宋_GB2312" w:hAnsi="仿宋_GB2312" w:eastAsia="仿宋_GB2312" w:cs="仿宋_GB2312"/>
          <w:color w:val="333333"/>
          <w:kern w:val="0"/>
          <w:sz w:val="32"/>
          <w:szCs w:val="32"/>
          <w:lang w:eastAsia="zh-CN"/>
        </w:rPr>
      </w:pP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color w:val="333333"/>
          <w:kern w:val="0"/>
          <w:sz w:val="32"/>
          <w:szCs w:val="32"/>
        </w:rPr>
        <w:t>《湖南省</w:t>
      </w:r>
      <w:r>
        <w:rPr>
          <w:rFonts w:hint="eastAsia" w:ascii="仿宋_GB2312" w:hAnsi="仿宋_GB2312" w:eastAsia="仿宋_GB2312" w:cs="仿宋_GB2312"/>
          <w:color w:val="333333"/>
          <w:kern w:val="0"/>
          <w:sz w:val="32"/>
          <w:szCs w:val="32"/>
          <w:lang w:eastAsia="zh-CN"/>
        </w:rPr>
        <w:t>清洁生产审核</w:t>
      </w:r>
      <w:r>
        <w:rPr>
          <w:rFonts w:hint="eastAsia" w:ascii="仿宋_GB2312" w:hAnsi="仿宋_GB2312" w:eastAsia="仿宋_GB2312" w:cs="仿宋_GB2312"/>
          <w:color w:val="333333"/>
          <w:kern w:val="0"/>
          <w:sz w:val="32"/>
          <w:szCs w:val="32"/>
        </w:rPr>
        <w:t>咨询服务单位等级评估申请表》</w:t>
      </w:r>
    </w:p>
    <w:p w14:paraId="6C36F2A4">
      <w:pPr>
        <w:widowControl/>
        <w:shd w:val="clear" w:color="auto" w:fill="FFFFFF"/>
        <w:spacing w:line="432" w:lineRule="atLeast"/>
        <w:ind w:firstLine="640" w:firstLineChars="200"/>
        <w:jc w:val="left"/>
        <w:rPr>
          <w:rFonts w:hint="eastAsia" w:ascii="仿宋_GB2312" w:hAnsi="仿宋_GB2312" w:eastAsia="仿宋_GB2312" w:cs="仿宋_GB2312"/>
          <w:color w:val="333333"/>
          <w:kern w:val="0"/>
          <w:sz w:val="32"/>
          <w:szCs w:val="32"/>
          <w:lang w:val="en-US" w:eastAsia="zh-CN"/>
        </w:rPr>
      </w:pPr>
      <w:r>
        <w:rPr>
          <w:rFonts w:hint="eastAsia" w:ascii="仿宋_GB2312" w:hAnsi="仿宋_GB2312" w:eastAsia="仿宋_GB2312" w:cs="仿宋_GB2312"/>
          <w:color w:val="333333"/>
          <w:kern w:val="0"/>
          <w:sz w:val="32"/>
          <w:szCs w:val="32"/>
          <w:lang w:val="en-US" w:eastAsia="zh-CN"/>
        </w:rPr>
        <w:t>2、《行业分类申请表》</w:t>
      </w:r>
    </w:p>
    <w:p w14:paraId="4B76F83C">
      <w:pPr>
        <w:widowControl/>
        <w:shd w:val="clear" w:color="auto" w:fill="FFFFFF"/>
        <w:spacing w:line="432" w:lineRule="atLeast"/>
        <w:ind w:firstLine="640" w:firstLineChars="200"/>
        <w:jc w:val="left"/>
        <w:rPr>
          <w:rFonts w:hint="eastAsia" w:ascii="仿宋_GB2312" w:hAnsi="仿宋_GB2312" w:eastAsia="仿宋_GB2312" w:cs="仿宋_GB2312"/>
          <w:color w:val="333333"/>
          <w:kern w:val="0"/>
          <w:sz w:val="32"/>
          <w:szCs w:val="32"/>
          <w:lang w:val="en-US" w:eastAsia="zh-CN"/>
        </w:rPr>
        <w:sectPr>
          <w:footerReference r:id="rId3" w:type="default"/>
          <w:pgSz w:w="11906" w:h="16838"/>
          <w:pgMar w:top="1440" w:right="1800" w:bottom="1440" w:left="1800" w:header="851" w:footer="992" w:gutter="0"/>
          <w:cols w:space="720" w:num="1"/>
          <w:docGrid w:type="lines" w:linePitch="312" w:charSpace="0"/>
        </w:sectPr>
      </w:pPr>
      <w:r>
        <w:rPr>
          <w:rFonts w:hint="eastAsia" w:ascii="仿宋_GB2312" w:hAnsi="仿宋_GB2312" w:eastAsia="仿宋_GB2312" w:cs="仿宋_GB2312"/>
          <w:color w:val="333333"/>
          <w:kern w:val="0"/>
          <w:sz w:val="32"/>
          <w:szCs w:val="32"/>
          <w:lang w:val="en-US" w:eastAsia="zh-CN"/>
        </w:rPr>
        <w:t>3、湖南省清洁生产审核咨询服务单位行业自律承诺书</w:t>
      </w:r>
    </w:p>
    <w:p w14:paraId="3B15CD1F">
      <w:pPr>
        <w:widowControl/>
        <w:wordWrap w:val="0"/>
        <w:spacing w:after="240" w:line="288" w:lineRule="auto"/>
        <w:ind w:firstLine="285"/>
        <w:jc w:val="left"/>
        <w:rPr>
          <w:rFonts w:hint="eastAsia" w:ascii="仿宋_GB2312" w:hAnsi="Arial" w:eastAsia="仿宋_GB2312" w:cs="Arial"/>
          <w:color w:val="000000"/>
          <w:kern w:val="0"/>
          <w:sz w:val="32"/>
          <w:szCs w:val="32"/>
          <w:lang w:eastAsia="zh-CN"/>
        </w:rPr>
      </w:pPr>
      <w:r>
        <w:rPr>
          <w:rFonts w:hint="eastAsia" w:ascii="仿宋_GB2312" w:hAnsi="Arial" w:eastAsia="仿宋_GB2312" w:cs="Arial"/>
          <w:color w:val="000000"/>
          <w:kern w:val="0"/>
          <w:sz w:val="32"/>
          <w:szCs w:val="32"/>
        </w:rPr>
        <w:t>附</w:t>
      </w:r>
      <w:r>
        <w:rPr>
          <w:rFonts w:hint="eastAsia" w:ascii="仿宋_GB2312" w:hAnsi="Arial" w:eastAsia="仿宋_GB2312" w:cs="Arial"/>
          <w:color w:val="000000"/>
          <w:kern w:val="0"/>
          <w:sz w:val="32"/>
          <w:szCs w:val="32"/>
          <w:lang w:val="en-US" w:eastAsia="zh-CN"/>
        </w:rPr>
        <w:t>表</w:t>
      </w:r>
      <w:r>
        <w:rPr>
          <w:rFonts w:hint="eastAsia" w:ascii="仿宋_GB2312" w:hAnsi="Arial" w:eastAsia="仿宋_GB2312" w:cs="Arial"/>
          <w:color w:val="000000"/>
          <w:kern w:val="0"/>
          <w:sz w:val="32"/>
          <w:szCs w:val="32"/>
        </w:rPr>
        <w:t>1</w:t>
      </w:r>
      <w:r>
        <w:rPr>
          <w:rFonts w:hint="eastAsia" w:ascii="仿宋_GB2312" w:hAnsi="Arial" w:eastAsia="仿宋_GB2312" w:cs="Arial"/>
          <w:color w:val="000000"/>
          <w:kern w:val="0"/>
          <w:sz w:val="32"/>
          <w:szCs w:val="32"/>
          <w:lang w:eastAsia="zh-CN"/>
        </w:rPr>
        <w:t>：</w:t>
      </w:r>
    </w:p>
    <w:p w14:paraId="3A9491E5">
      <w:pPr>
        <w:widowControl/>
        <w:spacing w:after="240" w:line="288" w:lineRule="auto"/>
        <w:jc w:val="center"/>
        <w:rPr>
          <w:rFonts w:hint="eastAsia" w:ascii="宋体" w:hAnsi="宋体"/>
          <w:b/>
          <w:kern w:val="0"/>
          <w:sz w:val="36"/>
          <w:szCs w:val="36"/>
        </w:rPr>
      </w:pPr>
      <w:r>
        <w:rPr>
          <w:rFonts w:hint="eastAsia" w:ascii="宋体" w:hAnsi="宋体"/>
          <w:b/>
          <w:kern w:val="0"/>
          <w:sz w:val="36"/>
          <w:szCs w:val="36"/>
        </w:rPr>
        <w:t>湖南省清洁生产咨询服务单位等级评估申请表</w:t>
      </w:r>
    </w:p>
    <w:p w14:paraId="3C22558A">
      <w:pPr>
        <w:ind w:firstLine="472" w:firstLineChars="196"/>
        <w:rPr>
          <w:rFonts w:hint="eastAsia" w:ascii="宋体" w:hAnsi="宋体"/>
          <w:b/>
          <w:sz w:val="24"/>
        </w:rPr>
      </w:pPr>
      <w:r>
        <w:rPr>
          <w:rFonts w:hint="eastAsia" w:ascii="宋体" w:hAnsi="宋体"/>
          <w:b/>
          <w:sz w:val="24"/>
        </w:rPr>
        <w:t>申请时间：      年      月     日</w:t>
      </w:r>
    </w:p>
    <w:tbl>
      <w:tblPr>
        <w:tblStyle w:val="5"/>
        <w:tblW w:w="0" w:type="auto"/>
        <w:tblInd w:w="4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58"/>
        <w:gridCol w:w="527"/>
        <w:gridCol w:w="133"/>
        <w:gridCol w:w="626"/>
        <w:gridCol w:w="501"/>
        <w:gridCol w:w="1260"/>
        <w:gridCol w:w="398"/>
        <w:gridCol w:w="1582"/>
        <w:gridCol w:w="1260"/>
        <w:gridCol w:w="337"/>
        <w:gridCol w:w="1103"/>
        <w:gridCol w:w="44"/>
        <w:gridCol w:w="1250"/>
        <w:gridCol w:w="695"/>
        <w:gridCol w:w="351"/>
        <w:gridCol w:w="394"/>
        <w:gridCol w:w="1586"/>
      </w:tblGrid>
      <w:tr w14:paraId="5E108F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trPr>
        <w:tc>
          <w:tcPr>
            <w:tcW w:w="2544" w:type="dxa"/>
            <w:gridSpan w:val="4"/>
            <w:tcBorders>
              <w:top w:val="single" w:color="auto" w:sz="4" w:space="0"/>
              <w:left w:val="single" w:color="auto" w:sz="4" w:space="0"/>
              <w:bottom w:val="single" w:color="auto" w:sz="4" w:space="0"/>
              <w:right w:val="single" w:color="auto" w:sz="4" w:space="0"/>
            </w:tcBorders>
            <w:noWrap w:val="0"/>
            <w:vAlign w:val="top"/>
          </w:tcPr>
          <w:p w14:paraId="3795208C">
            <w:pPr>
              <w:spacing w:line="360" w:lineRule="auto"/>
              <w:rPr>
                <w:rFonts w:ascii="宋体" w:hAnsi="宋体"/>
                <w:b/>
                <w:sz w:val="24"/>
              </w:rPr>
            </w:pPr>
            <w:r>
              <w:rPr>
                <w:rFonts w:hint="eastAsia" w:ascii="宋体" w:hAnsi="宋体"/>
                <w:b/>
                <w:color w:val="000000"/>
                <w:sz w:val="24"/>
              </w:rPr>
              <w:t>单位</w:t>
            </w:r>
            <w:r>
              <w:rPr>
                <w:rFonts w:hint="eastAsia" w:ascii="宋体" w:hAnsi="宋体"/>
                <w:b/>
                <w:sz w:val="24"/>
              </w:rPr>
              <w:t>名称</w:t>
            </w:r>
          </w:p>
        </w:tc>
        <w:tc>
          <w:tcPr>
            <w:tcW w:w="6485" w:type="dxa"/>
            <w:gridSpan w:val="8"/>
            <w:tcBorders>
              <w:top w:val="single" w:color="auto" w:sz="4" w:space="0"/>
              <w:left w:val="single" w:color="auto" w:sz="4" w:space="0"/>
              <w:bottom w:val="single" w:color="auto" w:sz="4" w:space="0"/>
              <w:right w:val="single" w:color="auto" w:sz="4" w:space="0"/>
            </w:tcBorders>
            <w:noWrap w:val="0"/>
            <w:vAlign w:val="top"/>
          </w:tcPr>
          <w:p w14:paraId="7346E089">
            <w:pPr>
              <w:spacing w:line="360" w:lineRule="auto"/>
              <w:rPr>
                <w:rFonts w:ascii="宋体" w:hAnsi="宋体"/>
                <w:b/>
                <w:sz w:val="24"/>
              </w:rPr>
            </w:pPr>
          </w:p>
        </w:tc>
        <w:tc>
          <w:tcPr>
            <w:tcW w:w="1945" w:type="dxa"/>
            <w:gridSpan w:val="2"/>
            <w:tcBorders>
              <w:top w:val="single" w:color="auto" w:sz="4" w:space="0"/>
              <w:left w:val="single" w:color="auto" w:sz="4" w:space="0"/>
              <w:bottom w:val="single" w:color="auto" w:sz="4" w:space="0"/>
              <w:right w:val="single" w:color="auto" w:sz="4" w:space="0"/>
            </w:tcBorders>
            <w:noWrap w:val="0"/>
            <w:vAlign w:val="top"/>
          </w:tcPr>
          <w:p w14:paraId="1E19B297">
            <w:pPr>
              <w:spacing w:line="360" w:lineRule="auto"/>
              <w:rPr>
                <w:rFonts w:ascii="宋体" w:hAnsi="宋体"/>
                <w:b/>
                <w:sz w:val="24"/>
              </w:rPr>
            </w:pPr>
            <w:r>
              <w:rPr>
                <w:rFonts w:hint="eastAsia" w:ascii="宋体" w:hAnsi="宋体"/>
                <w:b/>
                <w:sz w:val="24"/>
              </w:rPr>
              <w:t>法定代表人</w:t>
            </w:r>
          </w:p>
        </w:tc>
        <w:tc>
          <w:tcPr>
            <w:tcW w:w="2331" w:type="dxa"/>
            <w:gridSpan w:val="3"/>
            <w:tcBorders>
              <w:top w:val="single" w:color="auto" w:sz="4" w:space="0"/>
              <w:left w:val="single" w:color="auto" w:sz="4" w:space="0"/>
              <w:bottom w:val="single" w:color="auto" w:sz="4" w:space="0"/>
              <w:right w:val="single" w:color="auto" w:sz="4" w:space="0"/>
            </w:tcBorders>
            <w:noWrap w:val="0"/>
            <w:vAlign w:val="top"/>
          </w:tcPr>
          <w:p w14:paraId="6A833556">
            <w:pPr>
              <w:spacing w:line="360" w:lineRule="auto"/>
              <w:ind w:firstLine="482"/>
              <w:rPr>
                <w:rFonts w:ascii="仿宋_GB2312" w:eastAsia="仿宋_GB2312"/>
                <w:b/>
                <w:sz w:val="24"/>
              </w:rPr>
            </w:pPr>
          </w:p>
        </w:tc>
      </w:tr>
      <w:tr w14:paraId="3B2E12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 w:hRule="atLeast"/>
        </w:trPr>
        <w:tc>
          <w:tcPr>
            <w:tcW w:w="2544" w:type="dxa"/>
            <w:gridSpan w:val="4"/>
            <w:tcBorders>
              <w:top w:val="single" w:color="auto" w:sz="4" w:space="0"/>
              <w:left w:val="single" w:color="auto" w:sz="4" w:space="0"/>
              <w:bottom w:val="single" w:color="auto" w:sz="4" w:space="0"/>
              <w:right w:val="single" w:color="auto" w:sz="4" w:space="0"/>
            </w:tcBorders>
            <w:noWrap w:val="0"/>
            <w:vAlign w:val="top"/>
          </w:tcPr>
          <w:p w14:paraId="7318152F">
            <w:pPr>
              <w:spacing w:line="360" w:lineRule="auto"/>
              <w:rPr>
                <w:rFonts w:ascii="宋体" w:hAnsi="宋体"/>
                <w:b/>
                <w:color w:val="000000"/>
                <w:sz w:val="24"/>
              </w:rPr>
            </w:pPr>
            <w:r>
              <w:rPr>
                <w:rFonts w:hint="eastAsia" w:ascii="宋体" w:hAnsi="宋体"/>
                <w:b/>
                <w:sz w:val="24"/>
              </w:rPr>
              <w:t>单位地址</w:t>
            </w:r>
          </w:p>
        </w:tc>
        <w:tc>
          <w:tcPr>
            <w:tcW w:w="6485" w:type="dxa"/>
            <w:gridSpan w:val="8"/>
            <w:tcBorders>
              <w:top w:val="single" w:color="auto" w:sz="4" w:space="0"/>
              <w:left w:val="single" w:color="auto" w:sz="4" w:space="0"/>
              <w:bottom w:val="single" w:color="auto" w:sz="4" w:space="0"/>
              <w:right w:val="single" w:color="auto" w:sz="4" w:space="0"/>
            </w:tcBorders>
            <w:noWrap w:val="0"/>
            <w:vAlign w:val="top"/>
          </w:tcPr>
          <w:p w14:paraId="1048C708">
            <w:pPr>
              <w:spacing w:line="360" w:lineRule="auto"/>
              <w:rPr>
                <w:rFonts w:ascii="宋体" w:hAnsi="宋体"/>
                <w:b/>
                <w:sz w:val="24"/>
              </w:rPr>
            </w:pPr>
          </w:p>
        </w:tc>
        <w:tc>
          <w:tcPr>
            <w:tcW w:w="1945" w:type="dxa"/>
            <w:gridSpan w:val="2"/>
            <w:tcBorders>
              <w:top w:val="single" w:color="auto" w:sz="4" w:space="0"/>
              <w:left w:val="single" w:color="auto" w:sz="4" w:space="0"/>
              <w:bottom w:val="single" w:color="auto" w:sz="4" w:space="0"/>
              <w:right w:val="single" w:color="auto" w:sz="4" w:space="0"/>
            </w:tcBorders>
            <w:noWrap w:val="0"/>
            <w:vAlign w:val="top"/>
          </w:tcPr>
          <w:p w14:paraId="25F5F6C8">
            <w:pPr>
              <w:spacing w:line="360" w:lineRule="auto"/>
              <w:rPr>
                <w:rFonts w:ascii="宋体" w:hAnsi="宋体"/>
                <w:b/>
                <w:sz w:val="24"/>
              </w:rPr>
            </w:pPr>
            <w:r>
              <w:rPr>
                <w:rFonts w:hint="eastAsia" w:ascii="宋体" w:hAnsi="宋体"/>
                <w:b/>
                <w:sz w:val="24"/>
              </w:rPr>
              <w:t>营业执照注册号</w:t>
            </w:r>
          </w:p>
        </w:tc>
        <w:tc>
          <w:tcPr>
            <w:tcW w:w="2331" w:type="dxa"/>
            <w:gridSpan w:val="3"/>
            <w:tcBorders>
              <w:top w:val="single" w:color="auto" w:sz="4" w:space="0"/>
              <w:left w:val="single" w:color="auto" w:sz="4" w:space="0"/>
              <w:bottom w:val="single" w:color="auto" w:sz="4" w:space="0"/>
              <w:right w:val="single" w:color="auto" w:sz="4" w:space="0"/>
            </w:tcBorders>
            <w:noWrap w:val="0"/>
            <w:vAlign w:val="top"/>
          </w:tcPr>
          <w:p w14:paraId="7B422050">
            <w:pPr>
              <w:spacing w:line="360" w:lineRule="auto"/>
              <w:ind w:firstLine="482"/>
              <w:rPr>
                <w:rFonts w:ascii="仿宋_GB2312" w:eastAsia="仿宋_GB2312"/>
                <w:b/>
                <w:sz w:val="24"/>
              </w:rPr>
            </w:pPr>
          </w:p>
        </w:tc>
      </w:tr>
      <w:tr w14:paraId="4ECDAF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9" w:hRule="atLeast"/>
        </w:trPr>
        <w:tc>
          <w:tcPr>
            <w:tcW w:w="2544" w:type="dxa"/>
            <w:gridSpan w:val="4"/>
            <w:tcBorders>
              <w:top w:val="single" w:color="auto" w:sz="4" w:space="0"/>
              <w:left w:val="single" w:color="auto" w:sz="4" w:space="0"/>
              <w:bottom w:val="single" w:color="auto" w:sz="4" w:space="0"/>
              <w:right w:val="single" w:color="auto" w:sz="4" w:space="0"/>
            </w:tcBorders>
            <w:noWrap w:val="0"/>
            <w:vAlign w:val="top"/>
          </w:tcPr>
          <w:p w14:paraId="638115F2">
            <w:pPr>
              <w:spacing w:line="360" w:lineRule="auto"/>
              <w:rPr>
                <w:rFonts w:ascii="宋体" w:hAnsi="宋体"/>
                <w:b/>
                <w:sz w:val="24"/>
              </w:rPr>
            </w:pPr>
            <w:r>
              <w:rPr>
                <w:rFonts w:hint="eastAsia" w:ascii="宋体" w:hAnsi="宋体"/>
                <w:b/>
                <w:sz w:val="24"/>
              </w:rPr>
              <w:t>经营范围</w:t>
            </w:r>
          </w:p>
        </w:tc>
        <w:tc>
          <w:tcPr>
            <w:tcW w:w="10761" w:type="dxa"/>
            <w:gridSpan w:val="13"/>
            <w:tcBorders>
              <w:top w:val="single" w:color="auto" w:sz="4" w:space="0"/>
              <w:left w:val="single" w:color="auto" w:sz="4" w:space="0"/>
              <w:bottom w:val="single" w:color="auto" w:sz="4" w:space="0"/>
              <w:right w:val="single" w:color="auto" w:sz="4" w:space="0"/>
            </w:tcBorders>
            <w:noWrap w:val="0"/>
            <w:vAlign w:val="top"/>
          </w:tcPr>
          <w:p w14:paraId="6AE7B2FA">
            <w:pPr>
              <w:spacing w:line="360" w:lineRule="auto"/>
              <w:ind w:firstLine="482"/>
              <w:rPr>
                <w:rFonts w:ascii="仿宋_GB2312" w:eastAsia="仿宋_GB2312"/>
                <w:b/>
                <w:sz w:val="24"/>
              </w:rPr>
            </w:pPr>
            <w:bookmarkStart w:id="0" w:name="_GoBack"/>
            <w:bookmarkEnd w:id="0"/>
          </w:p>
        </w:tc>
      </w:tr>
      <w:tr w14:paraId="480281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trPr>
        <w:tc>
          <w:tcPr>
            <w:tcW w:w="1918" w:type="dxa"/>
            <w:gridSpan w:val="3"/>
            <w:tcBorders>
              <w:top w:val="single" w:color="auto" w:sz="4" w:space="0"/>
              <w:left w:val="single" w:color="auto" w:sz="4" w:space="0"/>
              <w:bottom w:val="single" w:color="auto" w:sz="4" w:space="0"/>
              <w:right w:val="single" w:color="auto" w:sz="4" w:space="0"/>
            </w:tcBorders>
            <w:noWrap w:val="0"/>
            <w:vAlign w:val="top"/>
          </w:tcPr>
          <w:p w14:paraId="7BD10413">
            <w:pPr>
              <w:spacing w:line="360" w:lineRule="auto"/>
              <w:rPr>
                <w:rFonts w:ascii="宋体" w:hAnsi="宋体"/>
                <w:b/>
                <w:sz w:val="24"/>
              </w:rPr>
            </w:pPr>
            <w:r>
              <w:rPr>
                <w:rFonts w:hint="eastAsia" w:ascii="宋体" w:hAnsi="宋体"/>
                <w:b/>
                <w:sz w:val="24"/>
              </w:rPr>
              <w:t>联系人</w:t>
            </w:r>
          </w:p>
        </w:tc>
        <w:tc>
          <w:tcPr>
            <w:tcW w:w="2785" w:type="dxa"/>
            <w:gridSpan w:val="4"/>
            <w:tcBorders>
              <w:top w:val="single" w:color="auto" w:sz="4" w:space="0"/>
              <w:left w:val="single" w:color="auto" w:sz="4" w:space="0"/>
              <w:bottom w:val="single" w:color="auto" w:sz="4" w:space="0"/>
              <w:right w:val="single" w:color="auto" w:sz="4" w:space="0"/>
            </w:tcBorders>
            <w:noWrap w:val="0"/>
            <w:vAlign w:val="top"/>
          </w:tcPr>
          <w:p w14:paraId="62F3355D">
            <w:pPr>
              <w:spacing w:line="360" w:lineRule="auto"/>
              <w:rPr>
                <w:rFonts w:ascii="宋体" w:hAnsi="宋体"/>
                <w:b/>
                <w:sz w:val="24"/>
              </w:rPr>
            </w:pPr>
          </w:p>
        </w:tc>
        <w:tc>
          <w:tcPr>
            <w:tcW w:w="3179" w:type="dxa"/>
            <w:gridSpan w:val="3"/>
            <w:tcBorders>
              <w:top w:val="single" w:color="auto" w:sz="4" w:space="0"/>
              <w:left w:val="single" w:color="auto" w:sz="4" w:space="0"/>
              <w:bottom w:val="single" w:color="auto" w:sz="4" w:space="0"/>
              <w:right w:val="single" w:color="auto" w:sz="4" w:space="0"/>
            </w:tcBorders>
            <w:noWrap w:val="0"/>
            <w:vAlign w:val="top"/>
          </w:tcPr>
          <w:p w14:paraId="0FACD4EB">
            <w:pPr>
              <w:spacing w:line="360" w:lineRule="auto"/>
              <w:ind w:left="712"/>
              <w:rPr>
                <w:rFonts w:ascii="宋体" w:hAnsi="宋体"/>
                <w:b/>
                <w:sz w:val="24"/>
              </w:rPr>
            </w:pPr>
            <w:r>
              <w:rPr>
                <w:rFonts w:hint="eastAsia" w:ascii="宋体" w:hAnsi="宋体"/>
                <w:b/>
                <w:sz w:val="24"/>
              </w:rPr>
              <w:t>联系电话</w:t>
            </w:r>
          </w:p>
        </w:tc>
        <w:tc>
          <w:tcPr>
            <w:tcW w:w="2397" w:type="dxa"/>
            <w:gridSpan w:val="3"/>
            <w:tcBorders>
              <w:top w:val="single" w:color="auto" w:sz="4" w:space="0"/>
              <w:left w:val="single" w:color="auto" w:sz="4" w:space="0"/>
              <w:bottom w:val="single" w:color="auto" w:sz="4" w:space="0"/>
              <w:right w:val="single" w:color="auto" w:sz="4" w:space="0"/>
            </w:tcBorders>
            <w:noWrap w:val="0"/>
            <w:vAlign w:val="top"/>
          </w:tcPr>
          <w:p w14:paraId="681C3491">
            <w:pPr>
              <w:spacing w:line="360" w:lineRule="auto"/>
              <w:rPr>
                <w:rFonts w:ascii="仿宋_GB2312" w:eastAsia="仿宋_GB2312"/>
                <w:b/>
                <w:sz w:val="24"/>
              </w:rPr>
            </w:pPr>
          </w:p>
        </w:tc>
        <w:tc>
          <w:tcPr>
            <w:tcW w:w="1440" w:type="dxa"/>
            <w:gridSpan w:val="3"/>
            <w:tcBorders>
              <w:top w:val="single" w:color="auto" w:sz="4" w:space="0"/>
              <w:left w:val="single" w:color="auto" w:sz="4" w:space="0"/>
              <w:bottom w:val="single" w:color="auto" w:sz="4" w:space="0"/>
              <w:right w:val="single" w:color="auto" w:sz="4" w:space="0"/>
            </w:tcBorders>
            <w:noWrap w:val="0"/>
            <w:vAlign w:val="top"/>
          </w:tcPr>
          <w:p w14:paraId="7C4C2D58">
            <w:pPr>
              <w:spacing w:line="360" w:lineRule="auto"/>
              <w:rPr>
                <w:rFonts w:ascii="仿宋_GB2312" w:eastAsia="仿宋_GB2312"/>
                <w:b/>
                <w:sz w:val="24"/>
              </w:rPr>
            </w:pPr>
            <w:r>
              <w:rPr>
                <w:rFonts w:hint="eastAsia" w:ascii="宋体" w:hAnsi="宋体"/>
                <w:b/>
                <w:sz w:val="24"/>
              </w:rPr>
              <w:t>邮政编码</w:t>
            </w:r>
          </w:p>
        </w:tc>
        <w:tc>
          <w:tcPr>
            <w:tcW w:w="1586" w:type="dxa"/>
            <w:tcBorders>
              <w:top w:val="single" w:color="auto" w:sz="4" w:space="0"/>
              <w:left w:val="single" w:color="auto" w:sz="4" w:space="0"/>
              <w:bottom w:val="single" w:color="auto" w:sz="4" w:space="0"/>
              <w:right w:val="single" w:color="auto" w:sz="4" w:space="0"/>
            </w:tcBorders>
            <w:noWrap w:val="0"/>
            <w:vAlign w:val="top"/>
          </w:tcPr>
          <w:p w14:paraId="25D38008">
            <w:pPr>
              <w:spacing w:line="360" w:lineRule="auto"/>
              <w:rPr>
                <w:rFonts w:ascii="仿宋_GB2312" w:eastAsia="仿宋_GB2312"/>
                <w:b/>
                <w:sz w:val="24"/>
              </w:rPr>
            </w:pPr>
          </w:p>
        </w:tc>
      </w:tr>
      <w:tr w14:paraId="1F3A20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1918" w:type="dxa"/>
            <w:gridSpan w:val="3"/>
            <w:vMerge w:val="restart"/>
            <w:tcBorders>
              <w:top w:val="single" w:color="auto" w:sz="4" w:space="0"/>
              <w:left w:val="single" w:color="auto" w:sz="4" w:space="0"/>
              <w:right w:val="single" w:color="auto" w:sz="4" w:space="0"/>
            </w:tcBorders>
            <w:noWrap w:val="0"/>
            <w:vAlign w:val="center"/>
          </w:tcPr>
          <w:p w14:paraId="39D46D61">
            <w:pPr>
              <w:spacing w:line="360" w:lineRule="auto"/>
              <w:jc w:val="center"/>
              <w:rPr>
                <w:rFonts w:ascii="宋体" w:hAnsi="宋体"/>
                <w:b/>
                <w:sz w:val="24"/>
              </w:rPr>
            </w:pPr>
            <w:r>
              <w:rPr>
                <w:rFonts w:hint="eastAsia" w:ascii="宋体" w:hAnsi="宋体"/>
                <w:b/>
                <w:sz w:val="24"/>
              </w:rPr>
              <w:t>申报</w:t>
            </w:r>
            <w:r>
              <w:rPr>
                <w:rFonts w:hint="eastAsia" w:ascii="宋体" w:hAnsi="宋体"/>
                <w:b/>
                <w:sz w:val="24"/>
                <w:lang w:val="en-US" w:eastAsia="zh-CN"/>
              </w:rPr>
              <w:t>类别</w:t>
            </w:r>
            <w:r>
              <w:rPr>
                <w:rFonts w:hint="eastAsia" w:ascii="宋体" w:hAnsi="宋体"/>
                <w:b/>
                <w:sz w:val="24"/>
              </w:rPr>
              <w:t>等级</w:t>
            </w:r>
          </w:p>
        </w:tc>
        <w:tc>
          <w:tcPr>
            <w:tcW w:w="11387" w:type="dxa"/>
            <w:gridSpan w:val="14"/>
            <w:tcBorders>
              <w:top w:val="single" w:color="auto" w:sz="4" w:space="0"/>
              <w:left w:val="single" w:color="auto" w:sz="4" w:space="0"/>
              <w:bottom w:val="single" w:color="auto" w:sz="4" w:space="0"/>
              <w:right w:val="single" w:color="auto" w:sz="4" w:space="0"/>
            </w:tcBorders>
            <w:noWrap w:val="0"/>
            <w:vAlign w:val="top"/>
          </w:tcPr>
          <w:p w14:paraId="4D0965BE">
            <w:pPr>
              <w:spacing w:line="360" w:lineRule="auto"/>
              <w:jc w:val="left"/>
              <w:rPr>
                <w:rFonts w:hint="eastAsia" w:ascii="仿宋_GB2312" w:eastAsia="黑体"/>
                <w:b/>
                <w:sz w:val="24"/>
                <w:lang w:eastAsia="zh-CN"/>
              </w:rPr>
            </w:pPr>
            <w:r>
              <w:rPr>
                <w:rFonts w:hint="eastAsia" w:ascii="黑体" w:eastAsia="黑体"/>
                <w:sz w:val="24"/>
                <w:lang w:val="en-US" w:eastAsia="zh-CN"/>
              </w:rPr>
              <w:t>新申请</w:t>
            </w:r>
            <w:r>
              <w:rPr>
                <w:rFonts w:hint="eastAsia" w:ascii="黑体" w:eastAsia="黑体"/>
                <w:sz w:val="24"/>
              </w:rPr>
              <w:t xml:space="preserve">□     </w:t>
            </w:r>
            <w:r>
              <w:rPr>
                <w:rFonts w:hint="eastAsia" w:ascii="黑体" w:eastAsia="黑体"/>
                <w:sz w:val="24"/>
                <w:lang w:val="en-US" w:eastAsia="zh-CN"/>
              </w:rPr>
              <w:t>期满延续</w:t>
            </w:r>
            <w:r>
              <w:rPr>
                <w:rFonts w:hint="eastAsia" w:ascii="黑体" w:eastAsia="黑体"/>
                <w:sz w:val="24"/>
              </w:rPr>
              <w:t xml:space="preserve">□      </w:t>
            </w:r>
            <w:r>
              <w:rPr>
                <w:rFonts w:hint="eastAsia" w:ascii="黑体" w:eastAsia="黑体"/>
                <w:sz w:val="24"/>
                <w:lang w:val="en-US" w:eastAsia="zh-CN"/>
              </w:rPr>
              <w:t>变更</w:t>
            </w:r>
            <w:r>
              <w:rPr>
                <w:rFonts w:hint="eastAsia" w:ascii="黑体" w:eastAsia="黑体"/>
                <w:sz w:val="24"/>
                <w:lang w:eastAsia="zh-CN"/>
              </w:rPr>
              <w:t>□</w:t>
            </w:r>
          </w:p>
        </w:tc>
      </w:tr>
      <w:tr w14:paraId="49E69E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1918" w:type="dxa"/>
            <w:gridSpan w:val="3"/>
            <w:vMerge w:val="continue"/>
            <w:tcBorders>
              <w:left w:val="single" w:color="auto" w:sz="4" w:space="0"/>
              <w:bottom w:val="single" w:color="auto" w:sz="4" w:space="0"/>
              <w:right w:val="single" w:color="auto" w:sz="4" w:space="0"/>
            </w:tcBorders>
            <w:noWrap w:val="0"/>
            <w:vAlign w:val="top"/>
          </w:tcPr>
          <w:p w14:paraId="3E6C6519">
            <w:pPr>
              <w:spacing w:line="360" w:lineRule="auto"/>
              <w:rPr>
                <w:rFonts w:hint="eastAsia" w:ascii="宋体" w:hAnsi="宋体"/>
                <w:b/>
                <w:sz w:val="24"/>
              </w:rPr>
            </w:pPr>
          </w:p>
        </w:tc>
        <w:tc>
          <w:tcPr>
            <w:tcW w:w="11387" w:type="dxa"/>
            <w:gridSpan w:val="14"/>
            <w:tcBorders>
              <w:top w:val="single" w:color="auto" w:sz="4" w:space="0"/>
              <w:left w:val="single" w:color="auto" w:sz="4" w:space="0"/>
              <w:bottom w:val="single" w:color="auto" w:sz="4" w:space="0"/>
              <w:right w:val="single" w:color="auto" w:sz="4" w:space="0"/>
            </w:tcBorders>
            <w:noWrap w:val="0"/>
            <w:vAlign w:val="top"/>
          </w:tcPr>
          <w:p w14:paraId="56883B8E">
            <w:pPr>
              <w:spacing w:line="360" w:lineRule="auto"/>
              <w:rPr>
                <w:rFonts w:hint="eastAsia" w:ascii="仿宋_GB2312" w:eastAsia="仿宋_GB2312"/>
                <w:b/>
                <w:sz w:val="24"/>
              </w:rPr>
            </w:pPr>
            <w:r>
              <w:rPr>
                <w:rFonts w:hint="eastAsia" w:ascii="仿宋_GB2312" w:eastAsia="仿宋_GB2312"/>
                <w:b/>
                <w:sz w:val="24"/>
              </w:rPr>
              <w:t>甲级</w:t>
            </w:r>
            <w:r>
              <w:rPr>
                <w:rFonts w:hint="eastAsia" w:ascii="黑体" w:eastAsia="黑体"/>
                <w:sz w:val="24"/>
              </w:rPr>
              <w:t xml:space="preserve">□ </w:t>
            </w:r>
            <w:r>
              <w:rPr>
                <w:rFonts w:hint="eastAsia" w:ascii="黑体" w:eastAsia="黑体"/>
                <w:sz w:val="24"/>
                <w:lang w:val="en-US" w:eastAsia="zh-CN"/>
              </w:rPr>
              <w:t xml:space="preserve">      </w:t>
            </w:r>
            <w:r>
              <w:rPr>
                <w:rFonts w:hint="eastAsia" w:ascii="仿宋_GB2312" w:eastAsia="仿宋_GB2312"/>
                <w:b/>
                <w:sz w:val="24"/>
              </w:rPr>
              <w:t>乙级</w:t>
            </w:r>
            <w:r>
              <w:rPr>
                <w:rFonts w:hint="eastAsia" w:ascii="黑体" w:eastAsia="黑体"/>
                <w:sz w:val="24"/>
              </w:rPr>
              <w:t xml:space="preserve">□ </w:t>
            </w:r>
            <w:r>
              <w:rPr>
                <w:rFonts w:hint="eastAsia" w:ascii="黑体" w:eastAsia="黑体"/>
                <w:sz w:val="24"/>
                <w:lang w:val="en-US" w:eastAsia="zh-CN"/>
              </w:rPr>
              <w:t xml:space="preserve">         </w:t>
            </w:r>
            <w:r>
              <w:rPr>
                <w:rFonts w:hint="eastAsia" w:ascii="仿宋_GB2312" w:eastAsia="仿宋_GB2312"/>
                <w:b/>
                <w:sz w:val="24"/>
              </w:rPr>
              <w:t>丙级</w:t>
            </w:r>
            <w:r>
              <w:rPr>
                <w:rFonts w:hint="eastAsia" w:ascii="黑体" w:eastAsia="黑体"/>
                <w:sz w:val="24"/>
              </w:rPr>
              <w:t xml:space="preserve">□ </w:t>
            </w:r>
          </w:p>
        </w:tc>
      </w:tr>
      <w:tr w14:paraId="318F6E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05" w:type="dxa"/>
            <w:gridSpan w:val="17"/>
            <w:tcBorders>
              <w:top w:val="single" w:color="auto" w:sz="4" w:space="0"/>
              <w:left w:val="single" w:color="auto" w:sz="4" w:space="0"/>
              <w:bottom w:val="single" w:color="auto" w:sz="4" w:space="0"/>
              <w:right w:val="single" w:color="auto" w:sz="4" w:space="0"/>
            </w:tcBorders>
            <w:noWrap w:val="0"/>
            <w:vAlign w:val="top"/>
          </w:tcPr>
          <w:p w14:paraId="20EF1576">
            <w:pPr>
              <w:spacing w:line="320" w:lineRule="exact"/>
              <w:jc w:val="center"/>
              <w:rPr>
                <w:rFonts w:ascii="宋体" w:hAnsi="宋体"/>
                <w:b/>
                <w:sz w:val="24"/>
              </w:rPr>
            </w:pPr>
            <w:r>
              <w:rPr>
                <w:rFonts w:hint="eastAsia" w:ascii="宋体" w:hAnsi="宋体"/>
                <w:b/>
                <w:sz w:val="24"/>
              </w:rPr>
              <w:t>人员基本情况</w:t>
            </w:r>
          </w:p>
        </w:tc>
      </w:tr>
      <w:tr w14:paraId="4EE77B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trPr>
        <w:tc>
          <w:tcPr>
            <w:tcW w:w="1258" w:type="dxa"/>
            <w:vMerge w:val="restart"/>
            <w:tcBorders>
              <w:top w:val="single" w:color="auto" w:sz="4" w:space="0"/>
              <w:left w:val="single" w:color="auto" w:sz="4" w:space="0"/>
              <w:bottom w:val="single" w:color="auto" w:sz="4" w:space="0"/>
              <w:right w:val="single" w:color="auto" w:sz="4" w:space="0"/>
            </w:tcBorders>
            <w:noWrap w:val="0"/>
            <w:vAlign w:val="center"/>
          </w:tcPr>
          <w:p w14:paraId="4B19CF6B">
            <w:pPr>
              <w:jc w:val="center"/>
              <w:rPr>
                <w:rFonts w:ascii="宋体" w:hAnsi="宋体"/>
                <w:b/>
                <w:sz w:val="24"/>
                <w:szCs w:val="24"/>
              </w:rPr>
            </w:pPr>
            <w:r>
              <w:rPr>
                <w:rFonts w:hint="eastAsia" w:ascii="宋体" w:hAnsi="宋体"/>
                <w:b/>
                <w:sz w:val="24"/>
                <w:szCs w:val="24"/>
              </w:rPr>
              <w:t>姓名</w:t>
            </w:r>
          </w:p>
        </w:tc>
        <w:tc>
          <w:tcPr>
            <w:tcW w:w="527" w:type="dxa"/>
            <w:vMerge w:val="restart"/>
            <w:tcBorders>
              <w:top w:val="single" w:color="auto" w:sz="4" w:space="0"/>
              <w:left w:val="single" w:color="auto" w:sz="4" w:space="0"/>
              <w:bottom w:val="single" w:color="auto" w:sz="4" w:space="0"/>
              <w:right w:val="single" w:color="auto" w:sz="4" w:space="0"/>
            </w:tcBorders>
            <w:noWrap w:val="0"/>
            <w:vAlign w:val="center"/>
          </w:tcPr>
          <w:p w14:paraId="43DD228D">
            <w:pPr>
              <w:jc w:val="center"/>
              <w:rPr>
                <w:rFonts w:ascii="宋体" w:hAnsi="宋体"/>
                <w:b/>
                <w:sz w:val="24"/>
                <w:szCs w:val="24"/>
              </w:rPr>
            </w:pPr>
            <w:r>
              <w:rPr>
                <w:rFonts w:hint="eastAsia" w:ascii="宋体" w:hAnsi="宋体"/>
                <w:b/>
                <w:sz w:val="24"/>
                <w:szCs w:val="24"/>
              </w:rPr>
              <w:t>性别</w:t>
            </w:r>
          </w:p>
        </w:tc>
        <w:tc>
          <w:tcPr>
            <w:tcW w:w="1260" w:type="dxa"/>
            <w:gridSpan w:val="3"/>
            <w:vMerge w:val="restart"/>
            <w:tcBorders>
              <w:top w:val="single" w:color="auto" w:sz="4" w:space="0"/>
              <w:left w:val="single" w:color="auto" w:sz="4" w:space="0"/>
              <w:bottom w:val="single" w:color="auto" w:sz="4" w:space="0"/>
              <w:right w:val="single" w:color="auto" w:sz="4" w:space="0"/>
            </w:tcBorders>
            <w:noWrap w:val="0"/>
            <w:vAlign w:val="center"/>
          </w:tcPr>
          <w:p w14:paraId="47DA16DF">
            <w:pPr>
              <w:jc w:val="center"/>
              <w:rPr>
                <w:rFonts w:ascii="宋体" w:hAnsi="宋体"/>
                <w:b/>
                <w:sz w:val="24"/>
                <w:szCs w:val="24"/>
              </w:rPr>
            </w:pPr>
            <w:r>
              <w:rPr>
                <w:rFonts w:hint="eastAsia" w:ascii="宋体" w:hAnsi="宋体"/>
                <w:b/>
                <w:sz w:val="24"/>
                <w:szCs w:val="24"/>
              </w:rPr>
              <w:t>学历及 学位</w:t>
            </w:r>
          </w:p>
        </w:tc>
        <w:tc>
          <w:tcPr>
            <w:tcW w:w="1260" w:type="dxa"/>
            <w:vMerge w:val="restart"/>
            <w:tcBorders>
              <w:top w:val="single" w:color="auto" w:sz="4" w:space="0"/>
              <w:left w:val="single" w:color="auto" w:sz="4" w:space="0"/>
              <w:bottom w:val="single" w:color="auto" w:sz="4" w:space="0"/>
              <w:right w:val="single" w:color="auto" w:sz="4" w:space="0"/>
            </w:tcBorders>
            <w:noWrap w:val="0"/>
            <w:vAlign w:val="center"/>
          </w:tcPr>
          <w:p w14:paraId="3F658A99">
            <w:pPr>
              <w:jc w:val="center"/>
              <w:rPr>
                <w:rFonts w:ascii="宋体" w:hAnsi="宋体"/>
                <w:b/>
                <w:sz w:val="24"/>
                <w:szCs w:val="24"/>
              </w:rPr>
            </w:pPr>
            <w:r>
              <w:rPr>
                <w:rFonts w:hint="eastAsia" w:ascii="宋体" w:hAnsi="宋体"/>
                <w:b/>
                <w:sz w:val="24"/>
                <w:szCs w:val="24"/>
              </w:rPr>
              <w:t>技术职称</w:t>
            </w:r>
          </w:p>
        </w:tc>
        <w:tc>
          <w:tcPr>
            <w:tcW w:w="1980" w:type="dxa"/>
            <w:gridSpan w:val="2"/>
            <w:vMerge w:val="restart"/>
            <w:tcBorders>
              <w:top w:val="single" w:color="auto" w:sz="4" w:space="0"/>
              <w:left w:val="single" w:color="auto" w:sz="4" w:space="0"/>
              <w:bottom w:val="single" w:color="auto" w:sz="4" w:space="0"/>
              <w:right w:val="single" w:color="auto" w:sz="4" w:space="0"/>
            </w:tcBorders>
            <w:noWrap w:val="0"/>
            <w:vAlign w:val="center"/>
          </w:tcPr>
          <w:p w14:paraId="3E98E5AF">
            <w:pPr>
              <w:jc w:val="center"/>
              <w:rPr>
                <w:rFonts w:ascii="宋体" w:hAnsi="宋体"/>
                <w:b/>
                <w:sz w:val="24"/>
                <w:szCs w:val="24"/>
              </w:rPr>
            </w:pPr>
            <w:r>
              <w:rPr>
                <w:rFonts w:hint="eastAsia" w:ascii="宋体" w:hAnsi="宋体"/>
                <w:b/>
                <w:sz w:val="24"/>
                <w:szCs w:val="24"/>
              </w:rPr>
              <w:t>毕业院校</w:t>
            </w:r>
          </w:p>
          <w:p w14:paraId="370517AC">
            <w:pPr>
              <w:jc w:val="center"/>
              <w:rPr>
                <w:rFonts w:ascii="宋体" w:hAnsi="宋体"/>
                <w:b/>
                <w:sz w:val="24"/>
                <w:szCs w:val="24"/>
              </w:rPr>
            </w:pPr>
            <w:r>
              <w:rPr>
                <w:rFonts w:hint="eastAsia" w:ascii="宋体" w:hAnsi="宋体"/>
                <w:b/>
                <w:sz w:val="24"/>
                <w:szCs w:val="24"/>
              </w:rPr>
              <w:t>及专业</w:t>
            </w:r>
          </w:p>
        </w:tc>
        <w:tc>
          <w:tcPr>
            <w:tcW w:w="1260" w:type="dxa"/>
            <w:vMerge w:val="restart"/>
            <w:tcBorders>
              <w:top w:val="single" w:color="auto" w:sz="4" w:space="0"/>
              <w:left w:val="single" w:color="auto" w:sz="4" w:space="0"/>
              <w:bottom w:val="single" w:color="auto" w:sz="4" w:space="0"/>
              <w:right w:val="single" w:color="auto" w:sz="4" w:space="0"/>
            </w:tcBorders>
            <w:noWrap w:val="0"/>
            <w:vAlign w:val="center"/>
          </w:tcPr>
          <w:p w14:paraId="33153BA7">
            <w:pPr>
              <w:jc w:val="center"/>
              <w:rPr>
                <w:rFonts w:ascii="宋体" w:hAnsi="宋体"/>
                <w:b/>
                <w:sz w:val="24"/>
                <w:szCs w:val="24"/>
              </w:rPr>
            </w:pPr>
            <w:r>
              <w:rPr>
                <w:rFonts w:hint="eastAsia" w:ascii="宋体" w:hAnsi="宋体"/>
                <w:b/>
                <w:sz w:val="24"/>
                <w:szCs w:val="24"/>
              </w:rPr>
              <w:t>职务</w:t>
            </w:r>
          </w:p>
        </w:tc>
        <w:tc>
          <w:tcPr>
            <w:tcW w:w="1440" w:type="dxa"/>
            <w:gridSpan w:val="2"/>
            <w:vMerge w:val="restart"/>
            <w:tcBorders>
              <w:top w:val="single" w:color="auto" w:sz="4" w:space="0"/>
              <w:left w:val="single" w:color="auto" w:sz="4" w:space="0"/>
              <w:bottom w:val="single" w:color="auto" w:sz="4" w:space="0"/>
              <w:right w:val="single" w:color="auto" w:sz="4" w:space="0"/>
            </w:tcBorders>
            <w:noWrap w:val="0"/>
            <w:vAlign w:val="center"/>
          </w:tcPr>
          <w:p w14:paraId="43EF1F2F">
            <w:pPr>
              <w:jc w:val="center"/>
              <w:rPr>
                <w:rFonts w:ascii="宋体" w:hAnsi="宋体"/>
                <w:b/>
                <w:sz w:val="24"/>
                <w:szCs w:val="24"/>
              </w:rPr>
            </w:pPr>
            <w:r>
              <w:rPr>
                <w:rFonts w:hint="eastAsia" w:ascii="宋体" w:hAnsi="宋体"/>
                <w:b/>
                <w:sz w:val="24"/>
                <w:szCs w:val="24"/>
              </w:rPr>
              <w:t>从事专业</w:t>
            </w:r>
          </w:p>
          <w:p w14:paraId="6FFB4075">
            <w:pPr>
              <w:jc w:val="center"/>
              <w:rPr>
                <w:rFonts w:ascii="宋体" w:hAnsi="宋体"/>
                <w:b/>
                <w:sz w:val="24"/>
                <w:szCs w:val="24"/>
              </w:rPr>
            </w:pPr>
            <w:r>
              <w:rPr>
                <w:rFonts w:hint="eastAsia" w:ascii="宋体" w:hAnsi="宋体"/>
                <w:b/>
                <w:sz w:val="24"/>
                <w:szCs w:val="24"/>
              </w:rPr>
              <w:t>及年限</w:t>
            </w:r>
          </w:p>
        </w:tc>
        <w:tc>
          <w:tcPr>
            <w:tcW w:w="4320" w:type="dxa"/>
            <w:gridSpan w:val="6"/>
            <w:tcBorders>
              <w:top w:val="single" w:color="auto" w:sz="4" w:space="0"/>
              <w:left w:val="single" w:color="auto" w:sz="4" w:space="0"/>
              <w:bottom w:val="single" w:color="auto" w:sz="4" w:space="0"/>
              <w:right w:val="single" w:color="auto" w:sz="4" w:space="0"/>
            </w:tcBorders>
            <w:noWrap w:val="0"/>
            <w:vAlign w:val="center"/>
          </w:tcPr>
          <w:p w14:paraId="6C4778D6">
            <w:pPr>
              <w:spacing w:line="400" w:lineRule="exact"/>
              <w:jc w:val="center"/>
              <w:rPr>
                <w:rFonts w:ascii="宋体" w:hAnsi="宋体"/>
                <w:b/>
                <w:sz w:val="24"/>
                <w:szCs w:val="24"/>
              </w:rPr>
            </w:pPr>
            <w:r>
              <w:rPr>
                <w:rFonts w:hint="eastAsia" w:ascii="宋体" w:hAnsi="宋体"/>
                <w:b/>
                <w:sz w:val="24"/>
                <w:szCs w:val="24"/>
              </w:rPr>
              <w:t>取得审核师（员）证书情况</w:t>
            </w:r>
          </w:p>
        </w:tc>
      </w:tr>
      <w:tr w14:paraId="62BA90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258" w:type="dxa"/>
            <w:vMerge w:val="continue"/>
            <w:tcBorders>
              <w:top w:val="single" w:color="auto" w:sz="4" w:space="0"/>
              <w:left w:val="single" w:color="auto" w:sz="4" w:space="0"/>
              <w:bottom w:val="single" w:color="auto" w:sz="4" w:space="0"/>
              <w:right w:val="single" w:color="auto" w:sz="4" w:space="0"/>
            </w:tcBorders>
            <w:noWrap w:val="0"/>
            <w:vAlign w:val="center"/>
          </w:tcPr>
          <w:p w14:paraId="3086C864">
            <w:pPr>
              <w:widowControl/>
              <w:jc w:val="left"/>
              <w:rPr>
                <w:rFonts w:ascii="宋体" w:hAnsi="宋体"/>
                <w:b/>
                <w:sz w:val="24"/>
                <w:szCs w:val="24"/>
              </w:rPr>
            </w:pPr>
          </w:p>
        </w:tc>
        <w:tc>
          <w:tcPr>
            <w:tcW w:w="527" w:type="dxa"/>
            <w:vMerge w:val="continue"/>
            <w:tcBorders>
              <w:top w:val="single" w:color="auto" w:sz="4" w:space="0"/>
              <w:left w:val="single" w:color="auto" w:sz="4" w:space="0"/>
              <w:bottom w:val="single" w:color="auto" w:sz="4" w:space="0"/>
              <w:right w:val="single" w:color="auto" w:sz="4" w:space="0"/>
            </w:tcBorders>
            <w:noWrap w:val="0"/>
            <w:vAlign w:val="center"/>
          </w:tcPr>
          <w:p w14:paraId="3C71433B">
            <w:pPr>
              <w:widowControl/>
              <w:jc w:val="left"/>
              <w:rPr>
                <w:rFonts w:ascii="宋体" w:hAnsi="宋体"/>
                <w:b/>
                <w:sz w:val="24"/>
                <w:szCs w:val="24"/>
              </w:rPr>
            </w:pPr>
          </w:p>
        </w:tc>
        <w:tc>
          <w:tcPr>
            <w:tcW w:w="1260" w:type="dxa"/>
            <w:gridSpan w:val="3"/>
            <w:vMerge w:val="continue"/>
            <w:tcBorders>
              <w:top w:val="single" w:color="auto" w:sz="4" w:space="0"/>
              <w:left w:val="single" w:color="auto" w:sz="4" w:space="0"/>
              <w:bottom w:val="single" w:color="auto" w:sz="4" w:space="0"/>
              <w:right w:val="single" w:color="auto" w:sz="4" w:space="0"/>
            </w:tcBorders>
            <w:noWrap w:val="0"/>
            <w:vAlign w:val="center"/>
          </w:tcPr>
          <w:p w14:paraId="421BD5A1">
            <w:pPr>
              <w:widowControl/>
              <w:jc w:val="left"/>
              <w:rPr>
                <w:rFonts w:ascii="宋体" w:hAnsi="宋体"/>
                <w:b/>
                <w:sz w:val="24"/>
                <w:szCs w:val="24"/>
              </w:rPr>
            </w:pPr>
          </w:p>
        </w:tc>
        <w:tc>
          <w:tcPr>
            <w:tcW w:w="1260" w:type="dxa"/>
            <w:vMerge w:val="continue"/>
            <w:tcBorders>
              <w:top w:val="single" w:color="auto" w:sz="4" w:space="0"/>
              <w:left w:val="single" w:color="auto" w:sz="4" w:space="0"/>
              <w:bottom w:val="single" w:color="auto" w:sz="4" w:space="0"/>
              <w:right w:val="single" w:color="auto" w:sz="4" w:space="0"/>
            </w:tcBorders>
            <w:noWrap w:val="0"/>
            <w:vAlign w:val="center"/>
          </w:tcPr>
          <w:p w14:paraId="45A23B8E">
            <w:pPr>
              <w:widowControl/>
              <w:jc w:val="left"/>
              <w:rPr>
                <w:rFonts w:ascii="宋体" w:hAnsi="宋体"/>
                <w:b/>
                <w:sz w:val="24"/>
                <w:szCs w:val="24"/>
              </w:rPr>
            </w:pPr>
          </w:p>
        </w:tc>
        <w:tc>
          <w:tcPr>
            <w:tcW w:w="1980" w:type="dxa"/>
            <w:gridSpan w:val="2"/>
            <w:vMerge w:val="continue"/>
            <w:tcBorders>
              <w:top w:val="single" w:color="auto" w:sz="4" w:space="0"/>
              <w:left w:val="single" w:color="auto" w:sz="4" w:space="0"/>
              <w:bottom w:val="single" w:color="auto" w:sz="4" w:space="0"/>
              <w:right w:val="single" w:color="auto" w:sz="4" w:space="0"/>
            </w:tcBorders>
            <w:noWrap w:val="0"/>
            <w:vAlign w:val="center"/>
          </w:tcPr>
          <w:p w14:paraId="5C745066">
            <w:pPr>
              <w:widowControl/>
              <w:jc w:val="left"/>
              <w:rPr>
                <w:rFonts w:ascii="宋体" w:hAnsi="宋体"/>
                <w:b/>
                <w:sz w:val="24"/>
                <w:szCs w:val="24"/>
              </w:rPr>
            </w:pPr>
          </w:p>
        </w:tc>
        <w:tc>
          <w:tcPr>
            <w:tcW w:w="1260" w:type="dxa"/>
            <w:vMerge w:val="continue"/>
            <w:tcBorders>
              <w:top w:val="single" w:color="auto" w:sz="4" w:space="0"/>
              <w:left w:val="single" w:color="auto" w:sz="4" w:space="0"/>
              <w:bottom w:val="single" w:color="auto" w:sz="4" w:space="0"/>
              <w:right w:val="single" w:color="auto" w:sz="4" w:space="0"/>
            </w:tcBorders>
            <w:noWrap w:val="0"/>
            <w:vAlign w:val="center"/>
          </w:tcPr>
          <w:p w14:paraId="333010D6">
            <w:pPr>
              <w:widowControl/>
              <w:jc w:val="left"/>
              <w:rPr>
                <w:rFonts w:ascii="宋体" w:hAnsi="宋体"/>
                <w:b/>
                <w:sz w:val="24"/>
                <w:szCs w:val="24"/>
              </w:rPr>
            </w:pPr>
          </w:p>
        </w:tc>
        <w:tc>
          <w:tcPr>
            <w:tcW w:w="1440" w:type="dxa"/>
            <w:gridSpan w:val="2"/>
            <w:vMerge w:val="continue"/>
            <w:tcBorders>
              <w:top w:val="single" w:color="auto" w:sz="4" w:space="0"/>
              <w:left w:val="single" w:color="auto" w:sz="4" w:space="0"/>
              <w:bottom w:val="single" w:color="auto" w:sz="4" w:space="0"/>
              <w:right w:val="single" w:color="auto" w:sz="4" w:space="0"/>
            </w:tcBorders>
            <w:noWrap w:val="0"/>
            <w:vAlign w:val="center"/>
          </w:tcPr>
          <w:p w14:paraId="6FD1FF66">
            <w:pPr>
              <w:widowControl/>
              <w:jc w:val="left"/>
              <w:rPr>
                <w:rFonts w:ascii="宋体" w:hAnsi="宋体"/>
                <w:b/>
                <w:sz w:val="24"/>
                <w:szCs w:val="24"/>
              </w:rPr>
            </w:pPr>
          </w:p>
        </w:tc>
        <w:tc>
          <w:tcPr>
            <w:tcW w:w="2340" w:type="dxa"/>
            <w:gridSpan w:val="4"/>
            <w:tcBorders>
              <w:top w:val="single" w:color="auto" w:sz="4" w:space="0"/>
              <w:left w:val="single" w:color="auto" w:sz="4" w:space="0"/>
              <w:bottom w:val="single" w:color="auto" w:sz="4" w:space="0"/>
              <w:right w:val="single" w:color="auto" w:sz="4" w:space="0"/>
            </w:tcBorders>
            <w:noWrap w:val="0"/>
            <w:vAlign w:val="center"/>
          </w:tcPr>
          <w:p w14:paraId="71563E56">
            <w:pPr>
              <w:ind w:firstLine="118" w:firstLineChars="49"/>
              <w:jc w:val="center"/>
              <w:rPr>
                <w:rFonts w:ascii="宋体" w:hAnsi="宋体"/>
                <w:b/>
                <w:sz w:val="24"/>
                <w:szCs w:val="24"/>
              </w:rPr>
            </w:pPr>
            <w:r>
              <w:rPr>
                <w:rFonts w:hint="eastAsia" w:ascii="宋体" w:hAnsi="宋体"/>
                <w:b/>
                <w:sz w:val="24"/>
                <w:szCs w:val="24"/>
              </w:rPr>
              <w:t>时间</w:t>
            </w:r>
          </w:p>
        </w:tc>
        <w:tc>
          <w:tcPr>
            <w:tcW w:w="1980" w:type="dxa"/>
            <w:gridSpan w:val="2"/>
            <w:tcBorders>
              <w:top w:val="single" w:color="auto" w:sz="4" w:space="0"/>
              <w:left w:val="single" w:color="auto" w:sz="4" w:space="0"/>
              <w:bottom w:val="single" w:color="auto" w:sz="4" w:space="0"/>
              <w:right w:val="single" w:color="auto" w:sz="4" w:space="0"/>
            </w:tcBorders>
            <w:noWrap w:val="0"/>
            <w:vAlign w:val="center"/>
          </w:tcPr>
          <w:p w14:paraId="2A451462">
            <w:pPr>
              <w:ind w:firstLine="236" w:firstLineChars="98"/>
              <w:jc w:val="center"/>
              <w:rPr>
                <w:rFonts w:ascii="宋体" w:hAnsi="宋体"/>
                <w:b/>
                <w:sz w:val="24"/>
                <w:szCs w:val="24"/>
              </w:rPr>
            </w:pPr>
            <w:r>
              <w:rPr>
                <w:rFonts w:hint="eastAsia" w:ascii="宋体" w:hAnsi="宋体"/>
                <w:b/>
                <w:sz w:val="24"/>
                <w:szCs w:val="24"/>
              </w:rPr>
              <w:t>证书编号</w:t>
            </w:r>
          </w:p>
        </w:tc>
      </w:tr>
      <w:tr w14:paraId="0AAF38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8" w:type="dxa"/>
            <w:tcBorders>
              <w:top w:val="single" w:color="auto" w:sz="4" w:space="0"/>
              <w:left w:val="single" w:color="auto" w:sz="4" w:space="0"/>
              <w:bottom w:val="single" w:color="auto" w:sz="4" w:space="0"/>
              <w:right w:val="single" w:color="auto" w:sz="4" w:space="0"/>
            </w:tcBorders>
            <w:noWrap w:val="0"/>
            <w:vAlign w:val="top"/>
          </w:tcPr>
          <w:p w14:paraId="2211F72C">
            <w:pPr>
              <w:spacing w:line="480" w:lineRule="exact"/>
              <w:ind w:firstLine="643"/>
              <w:rPr>
                <w:rFonts w:ascii="仿宋_GB2312" w:eastAsia="仿宋_GB2312"/>
                <w:b/>
                <w:sz w:val="32"/>
                <w:szCs w:val="32"/>
              </w:rPr>
            </w:pPr>
          </w:p>
        </w:tc>
        <w:tc>
          <w:tcPr>
            <w:tcW w:w="527" w:type="dxa"/>
            <w:tcBorders>
              <w:top w:val="single" w:color="auto" w:sz="4" w:space="0"/>
              <w:left w:val="single" w:color="auto" w:sz="4" w:space="0"/>
              <w:bottom w:val="single" w:color="auto" w:sz="4" w:space="0"/>
              <w:right w:val="single" w:color="auto" w:sz="4" w:space="0"/>
            </w:tcBorders>
            <w:noWrap w:val="0"/>
            <w:vAlign w:val="top"/>
          </w:tcPr>
          <w:p w14:paraId="3F1E0C8E">
            <w:pPr>
              <w:spacing w:line="480" w:lineRule="exact"/>
              <w:ind w:firstLine="482"/>
              <w:rPr>
                <w:rFonts w:ascii="仿宋_GB2312" w:eastAsia="仿宋_GB2312"/>
                <w:b/>
                <w:sz w:val="24"/>
              </w:rPr>
            </w:pPr>
          </w:p>
        </w:tc>
        <w:tc>
          <w:tcPr>
            <w:tcW w:w="1260" w:type="dxa"/>
            <w:gridSpan w:val="3"/>
            <w:tcBorders>
              <w:top w:val="single" w:color="auto" w:sz="4" w:space="0"/>
              <w:left w:val="single" w:color="auto" w:sz="4" w:space="0"/>
              <w:bottom w:val="single" w:color="auto" w:sz="4" w:space="0"/>
              <w:right w:val="single" w:color="auto" w:sz="4" w:space="0"/>
            </w:tcBorders>
            <w:noWrap w:val="0"/>
            <w:vAlign w:val="top"/>
          </w:tcPr>
          <w:p w14:paraId="7DE2BC60">
            <w:pPr>
              <w:spacing w:line="480" w:lineRule="exact"/>
              <w:ind w:firstLine="482"/>
              <w:rPr>
                <w:rFonts w:ascii="仿宋_GB2312" w:eastAsia="仿宋_GB2312"/>
                <w:b/>
                <w:sz w:val="24"/>
              </w:rPr>
            </w:pPr>
          </w:p>
        </w:tc>
        <w:tc>
          <w:tcPr>
            <w:tcW w:w="1260" w:type="dxa"/>
            <w:tcBorders>
              <w:top w:val="single" w:color="auto" w:sz="4" w:space="0"/>
              <w:left w:val="single" w:color="auto" w:sz="4" w:space="0"/>
              <w:bottom w:val="single" w:color="auto" w:sz="4" w:space="0"/>
              <w:right w:val="single" w:color="auto" w:sz="4" w:space="0"/>
            </w:tcBorders>
            <w:noWrap w:val="0"/>
            <w:vAlign w:val="top"/>
          </w:tcPr>
          <w:p w14:paraId="18199474">
            <w:pPr>
              <w:spacing w:line="480" w:lineRule="exact"/>
              <w:ind w:firstLine="482"/>
              <w:rPr>
                <w:rFonts w:ascii="仿宋_GB2312" w:eastAsia="仿宋_GB2312"/>
                <w:b/>
                <w:sz w:val="24"/>
              </w:rPr>
            </w:pPr>
          </w:p>
        </w:tc>
        <w:tc>
          <w:tcPr>
            <w:tcW w:w="1980" w:type="dxa"/>
            <w:gridSpan w:val="2"/>
            <w:tcBorders>
              <w:top w:val="single" w:color="auto" w:sz="4" w:space="0"/>
              <w:left w:val="single" w:color="auto" w:sz="4" w:space="0"/>
              <w:bottom w:val="single" w:color="auto" w:sz="4" w:space="0"/>
              <w:right w:val="single" w:color="auto" w:sz="4" w:space="0"/>
            </w:tcBorders>
            <w:noWrap w:val="0"/>
            <w:vAlign w:val="top"/>
          </w:tcPr>
          <w:p w14:paraId="28730E99">
            <w:pPr>
              <w:spacing w:line="480" w:lineRule="exact"/>
              <w:ind w:firstLine="482"/>
              <w:rPr>
                <w:rFonts w:ascii="仿宋_GB2312" w:eastAsia="仿宋_GB2312"/>
                <w:b/>
                <w:sz w:val="24"/>
              </w:rPr>
            </w:pPr>
          </w:p>
        </w:tc>
        <w:tc>
          <w:tcPr>
            <w:tcW w:w="1260" w:type="dxa"/>
            <w:tcBorders>
              <w:top w:val="single" w:color="auto" w:sz="4" w:space="0"/>
              <w:left w:val="single" w:color="auto" w:sz="4" w:space="0"/>
              <w:bottom w:val="single" w:color="auto" w:sz="4" w:space="0"/>
              <w:right w:val="single" w:color="auto" w:sz="4" w:space="0"/>
            </w:tcBorders>
            <w:noWrap w:val="0"/>
            <w:vAlign w:val="top"/>
          </w:tcPr>
          <w:p w14:paraId="2E104651">
            <w:pPr>
              <w:spacing w:line="480" w:lineRule="exact"/>
              <w:ind w:firstLine="482"/>
              <w:rPr>
                <w:rFonts w:ascii="仿宋_GB2312" w:eastAsia="仿宋_GB2312"/>
                <w:b/>
                <w:sz w:val="24"/>
              </w:rPr>
            </w:pPr>
          </w:p>
        </w:tc>
        <w:tc>
          <w:tcPr>
            <w:tcW w:w="1440" w:type="dxa"/>
            <w:gridSpan w:val="2"/>
            <w:tcBorders>
              <w:top w:val="single" w:color="auto" w:sz="4" w:space="0"/>
              <w:left w:val="single" w:color="auto" w:sz="4" w:space="0"/>
              <w:bottom w:val="single" w:color="auto" w:sz="4" w:space="0"/>
              <w:right w:val="single" w:color="auto" w:sz="4" w:space="0"/>
            </w:tcBorders>
            <w:noWrap w:val="0"/>
            <w:vAlign w:val="top"/>
          </w:tcPr>
          <w:p w14:paraId="1A28CCA7">
            <w:pPr>
              <w:spacing w:line="480" w:lineRule="exact"/>
              <w:ind w:firstLine="482"/>
              <w:rPr>
                <w:rFonts w:ascii="仿宋_GB2312" w:eastAsia="仿宋_GB2312"/>
                <w:b/>
                <w:sz w:val="24"/>
              </w:rPr>
            </w:pPr>
          </w:p>
        </w:tc>
        <w:tc>
          <w:tcPr>
            <w:tcW w:w="2340" w:type="dxa"/>
            <w:gridSpan w:val="4"/>
            <w:tcBorders>
              <w:top w:val="single" w:color="auto" w:sz="4" w:space="0"/>
              <w:left w:val="single" w:color="auto" w:sz="4" w:space="0"/>
              <w:bottom w:val="single" w:color="auto" w:sz="4" w:space="0"/>
              <w:right w:val="single" w:color="auto" w:sz="4" w:space="0"/>
            </w:tcBorders>
            <w:noWrap w:val="0"/>
            <w:vAlign w:val="top"/>
          </w:tcPr>
          <w:p w14:paraId="4E5FA5BE">
            <w:pPr>
              <w:spacing w:line="480" w:lineRule="exact"/>
              <w:ind w:firstLine="482"/>
              <w:rPr>
                <w:rFonts w:ascii="仿宋_GB2312" w:eastAsia="仿宋_GB2312"/>
                <w:b/>
                <w:sz w:val="24"/>
              </w:rPr>
            </w:pPr>
          </w:p>
        </w:tc>
        <w:tc>
          <w:tcPr>
            <w:tcW w:w="1980" w:type="dxa"/>
            <w:gridSpan w:val="2"/>
            <w:tcBorders>
              <w:top w:val="single" w:color="auto" w:sz="4" w:space="0"/>
              <w:left w:val="single" w:color="auto" w:sz="4" w:space="0"/>
              <w:bottom w:val="single" w:color="auto" w:sz="4" w:space="0"/>
              <w:right w:val="single" w:color="auto" w:sz="4" w:space="0"/>
            </w:tcBorders>
            <w:noWrap w:val="0"/>
            <w:vAlign w:val="top"/>
          </w:tcPr>
          <w:p w14:paraId="1FADC25D">
            <w:pPr>
              <w:spacing w:line="480" w:lineRule="exact"/>
              <w:ind w:firstLine="482"/>
              <w:rPr>
                <w:rFonts w:ascii="仿宋_GB2312" w:eastAsia="仿宋_GB2312"/>
                <w:b/>
                <w:sz w:val="24"/>
              </w:rPr>
            </w:pPr>
          </w:p>
        </w:tc>
      </w:tr>
      <w:tr w14:paraId="03E27B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8" w:type="dxa"/>
            <w:tcBorders>
              <w:top w:val="single" w:color="auto" w:sz="4" w:space="0"/>
              <w:left w:val="single" w:color="auto" w:sz="4" w:space="0"/>
              <w:bottom w:val="single" w:color="auto" w:sz="4" w:space="0"/>
              <w:right w:val="single" w:color="auto" w:sz="4" w:space="0"/>
            </w:tcBorders>
            <w:noWrap w:val="0"/>
            <w:vAlign w:val="top"/>
          </w:tcPr>
          <w:p w14:paraId="6DC474AC">
            <w:pPr>
              <w:spacing w:line="480" w:lineRule="exact"/>
              <w:ind w:firstLine="643"/>
              <w:rPr>
                <w:rFonts w:ascii="仿宋_GB2312" w:eastAsia="仿宋_GB2312"/>
                <w:b/>
                <w:sz w:val="32"/>
                <w:szCs w:val="32"/>
              </w:rPr>
            </w:pPr>
          </w:p>
        </w:tc>
        <w:tc>
          <w:tcPr>
            <w:tcW w:w="527" w:type="dxa"/>
            <w:tcBorders>
              <w:top w:val="single" w:color="auto" w:sz="4" w:space="0"/>
              <w:left w:val="single" w:color="auto" w:sz="4" w:space="0"/>
              <w:bottom w:val="single" w:color="auto" w:sz="4" w:space="0"/>
              <w:right w:val="single" w:color="auto" w:sz="4" w:space="0"/>
            </w:tcBorders>
            <w:noWrap w:val="0"/>
            <w:vAlign w:val="top"/>
          </w:tcPr>
          <w:p w14:paraId="7C85037F">
            <w:pPr>
              <w:spacing w:line="480" w:lineRule="exact"/>
              <w:ind w:firstLine="482"/>
              <w:rPr>
                <w:rFonts w:ascii="仿宋_GB2312" w:eastAsia="仿宋_GB2312"/>
                <w:b/>
                <w:sz w:val="24"/>
              </w:rPr>
            </w:pPr>
          </w:p>
        </w:tc>
        <w:tc>
          <w:tcPr>
            <w:tcW w:w="1260" w:type="dxa"/>
            <w:gridSpan w:val="3"/>
            <w:tcBorders>
              <w:top w:val="single" w:color="auto" w:sz="4" w:space="0"/>
              <w:left w:val="single" w:color="auto" w:sz="4" w:space="0"/>
              <w:bottom w:val="single" w:color="auto" w:sz="4" w:space="0"/>
              <w:right w:val="single" w:color="auto" w:sz="4" w:space="0"/>
            </w:tcBorders>
            <w:noWrap w:val="0"/>
            <w:vAlign w:val="top"/>
          </w:tcPr>
          <w:p w14:paraId="51F44CC5">
            <w:pPr>
              <w:spacing w:line="480" w:lineRule="exact"/>
              <w:ind w:firstLine="482"/>
              <w:rPr>
                <w:rFonts w:ascii="仿宋_GB2312" w:eastAsia="仿宋_GB2312"/>
                <w:b/>
                <w:sz w:val="24"/>
              </w:rPr>
            </w:pPr>
          </w:p>
        </w:tc>
        <w:tc>
          <w:tcPr>
            <w:tcW w:w="1260" w:type="dxa"/>
            <w:tcBorders>
              <w:top w:val="single" w:color="auto" w:sz="4" w:space="0"/>
              <w:left w:val="single" w:color="auto" w:sz="4" w:space="0"/>
              <w:bottom w:val="single" w:color="auto" w:sz="4" w:space="0"/>
              <w:right w:val="single" w:color="auto" w:sz="4" w:space="0"/>
            </w:tcBorders>
            <w:noWrap w:val="0"/>
            <w:vAlign w:val="top"/>
          </w:tcPr>
          <w:p w14:paraId="7E40A538">
            <w:pPr>
              <w:spacing w:line="480" w:lineRule="exact"/>
              <w:ind w:firstLine="482"/>
              <w:rPr>
                <w:rFonts w:ascii="仿宋_GB2312" w:eastAsia="仿宋_GB2312"/>
                <w:b/>
                <w:sz w:val="24"/>
              </w:rPr>
            </w:pPr>
          </w:p>
        </w:tc>
        <w:tc>
          <w:tcPr>
            <w:tcW w:w="1980" w:type="dxa"/>
            <w:gridSpan w:val="2"/>
            <w:tcBorders>
              <w:top w:val="single" w:color="auto" w:sz="4" w:space="0"/>
              <w:left w:val="single" w:color="auto" w:sz="4" w:space="0"/>
              <w:bottom w:val="single" w:color="auto" w:sz="4" w:space="0"/>
              <w:right w:val="single" w:color="auto" w:sz="4" w:space="0"/>
            </w:tcBorders>
            <w:noWrap w:val="0"/>
            <w:vAlign w:val="top"/>
          </w:tcPr>
          <w:p w14:paraId="2E5DC845">
            <w:pPr>
              <w:spacing w:line="480" w:lineRule="exact"/>
              <w:ind w:firstLine="482"/>
              <w:rPr>
                <w:rFonts w:ascii="仿宋_GB2312" w:eastAsia="仿宋_GB2312"/>
                <w:b/>
                <w:sz w:val="24"/>
              </w:rPr>
            </w:pPr>
          </w:p>
        </w:tc>
        <w:tc>
          <w:tcPr>
            <w:tcW w:w="1260" w:type="dxa"/>
            <w:tcBorders>
              <w:top w:val="single" w:color="auto" w:sz="4" w:space="0"/>
              <w:left w:val="single" w:color="auto" w:sz="4" w:space="0"/>
              <w:bottom w:val="single" w:color="auto" w:sz="4" w:space="0"/>
              <w:right w:val="single" w:color="auto" w:sz="4" w:space="0"/>
            </w:tcBorders>
            <w:noWrap w:val="0"/>
            <w:vAlign w:val="top"/>
          </w:tcPr>
          <w:p w14:paraId="719BC523">
            <w:pPr>
              <w:spacing w:line="480" w:lineRule="exact"/>
              <w:ind w:firstLine="482"/>
              <w:rPr>
                <w:rFonts w:ascii="仿宋_GB2312" w:eastAsia="仿宋_GB2312"/>
                <w:b/>
                <w:sz w:val="24"/>
              </w:rPr>
            </w:pPr>
          </w:p>
        </w:tc>
        <w:tc>
          <w:tcPr>
            <w:tcW w:w="1440" w:type="dxa"/>
            <w:gridSpan w:val="2"/>
            <w:tcBorders>
              <w:top w:val="single" w:color="auto" w:sz="4" w:space="0"/>
              <w:left w:val="single" w:color="auto" w:sz="4" w:space="0"/>
              <w:bottom w:val="single" w:color="auto" w:sz="4" w:space="0"/>
              <w:right w:val="single" w:color="auto" w:sz="4" w:space="0"/>
            </w:tcBorders>
            <w:noWrap w:val="0"/>
            <w:vAlign w:val="top"/>
          </w:tcPr>
          <w:p w14:paraId="36095B02">
            <w:pPr>
              <w:spacing w:line="480" w:lineRule="exact"/>
              <w:ind w:firstLine="482"/>
              <w:rPr>
                <w:rFonts w:ascii="仿宋_GB2312" w:eastAsia="仿宋_GB2312"/>
                <w:b/>
                <w:sz w:val="24"/>
              </w:rPr>
            </w:pPr>
          </w:p>
        </w:tc>
        <w:tc>
          <w:tcPr>
            <w:tcW w:w="2340" w:type="dxa"/>
            <w:gridSpan w:val="4"/>
            <w:tcBorders>
              <w:top w:val="single" w:color="auto" w:sz="4" w:space="0"/>
              <w:left w:val="single" w:color="auto" w:sz="4" w:space="0"/>
              <w:bottom w:val="single" w:color="auto" w:sz="4" w:space="0"/>
              <w:right w:val="single" w:color="auto" w:sz="4" w:space="0"/>
            </w:tcBorders>
            <w:noWrap w:val="0"/>
            <w:vAlign w:val="top"/>
          </w:tcPr>
          <w:p w14:paraId="75F37D25">
            <w:pPr>
              <w:spacing w:line="480" w:lineRule="exact"/>
              <w:ind w:firstLine="482"/>
              <w:rPr>
                <w:rFonts w:ascii="仿宋_GB2312" w:eastAsia="仿宋_GB2312"/>
                <w:b/>
                <w:sz w:val="24"/>
              </w:rPr>
            </w:pPr>
          </w:p>
        </w:tc>
        <w:tc>
          <w:tcPr>
            <w:tcW w:w="1980" w:type="dxa"/>
            <w:gridSpan w:val="2"/>
            <w:tcBorders>
              <w:top w:val="single" w:color="auto" w:sz="4" w:space="0"/>
              <w:left w:val="single" w:color="auto" w:sz="4" w:space="0"/>
              <w:bottom w:val="single" w:color="auto" w:sz="4" w:space="0"/>
              <w:right w:val="single" w:color="auto" w:sz="4" w:space="0"/>
            </w:tcBorders>
            <w:noWrap w:val="0"/>
            <w:vAlign w:val="top"/>
          </w:tcPr>
          <w:p w14:paraId="6921E6FD">
            <w:pPr>
              <w:spacing w:line="480" w:lineRule="exact"/>
              <w:ind w:firstLine="482"/>
              <w:rPr>
                <w:rFonts w:ascii="仿宋_GB2312" w:eastAsia="仿宋_GB2312"/>
                <w:b/>
                <w:sz w:val="24"/>
              </w:rPr>
            </w:pPr>
          </w:p>
        </w:tc>
      </w:tr>
      <w:tr w14:paraId="6662B0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8" w:type="dxa"/>
            <w:tcBorders>
              <w:top w:val="single" w:color="auto" w:sz="4" w:space="0"/>
              <w:left w:val="single" w:color="auto" w:sz="4" w:space="0"/>
              <w:bottom w:val="single" w:color="auto" w:sz="4" w:space="0"/>
              <w:right w:val="single" w:color="auto" w:sz="4" w:space="0"/>
            </w:tcBorders>
            <w:noWrap w:val="0"/>
            <w:vAlign w:val="top"/>
          </w:tcPr>
          <w:p w14:paraId="4EA67F7D">
            <w:pPr>
              <w:spacing w:line="480" w:lineRule="exact"/>
              <w:ind w:firstLine="643"/>
              <w:rPr>
                <w:rFonts w:ascii="仿宋_GB2312" w:eastAsia="仿宋_GB2312"/>
                <w:b/>
                <w:sz w:val="32"/>
                <w:szCs w:val="32"/>
              </w:rPr>
            </w:pPr>
          </w:p>
        </w:tc>
        <w:tc>
          <w:tcPr>
            <w:tcW w:w="527" w:type="dxa"/>
            <w:tcBorders>
              <w:top w:val="single" w:color="auto" w:sz="4" w:space="0"/>
              <w:left w:val="single" w:color="auto" w:sz="4" w:space="0"/>
              <w:bottom w:val="single" w:color="auto" w:sz="4" w:space="0"/>
              <w:right w:val="single" w:color="auto" w:sz="4" w:space="0"/>
            </w:tcBorders>
            <w:noWrap w:val="0"/>
            <w:vAlign w:val="top"/>
          </w:tcPr>
          <w:p w14:paraId="2631D8AD">
            <w:pPr>
              <w:spacing w:line="480" w:lineRule="exact"/>
              <w:ind w:firstLine="482"/>
              <w:rPr>
                <w:rFonts w:ascii="仿宋_GB2312" w:eastAsia="仿宋_GB2312"/>
                <w:b/>
                <w:sz w:val="24"/>
              </w:rPr>
            </w:pPr>
          </w:p>
        </w:tc>
        <w:tc>
          <w:tcPr>
            <w:tcW w:w="1260" w:type="dxa"/>
            <w:gridSpan w:val="3"/>
            <w:tcBorders>
              <w:top w:val="single" w:color="auto" w:sz="4" w:space="0"/>
              <w:left w:val="single" w:color="auto" w:sz="4" w:space="0"/>
              <w:bottom w:val="single" w:color="auto" w:sz="4" w:space="0"/>
              <w:right w:val="single" w:color="auto" w:sz="4" w:space="0"/>
            </w:tcBorders>
            <w:noWrap w:val="0"/>
            <w:vAlign w:val="top"/>
          </w:tcPr>
          <w:p w14:paraId="6464CE8F">
            <w:pPr>
              <w:spacing w:line="480" w:lineRule="exact"/>
              <w:ind w:firstLine="482"/>
              <w:rPr>
                <w:rFonts w:ascii="仿宋_GB2312" w:eastAsia="仿宋_GB2312"/>
                <w:b/>
                <w:sz w:val="24"/>
              </w:rPr>
            </w:pPr>
          </w:p>
        </w:tc>
        <w:tc>
          <w:tcPr>
            <w:tcW w:w="1260" w:type="dxa"/>
            <w:tcBorders>
              <w:top w:val="single" w:color="auto" w:sz="4" w:space="0"/>
              <w:left w:val="single" w:color="auto" w:sz="4" w:space="0"/>
              <w:bottom w:val="single" w:color="auto" w:sz="4" w:space="0"/>
              <w:right w:val="single" w:color="auto" w:sz="4" w:space="0"/>
            </w:tcBorders>
            <w:noWrap w:val="0"/>
            <w:vAlign w:val="top"/>
          </w:tcPr>
          <w:p w14:paraId="59CD0A8B">
            <w:pPr>
              <w:spacing w:line="480" w:lineRule="exact"/>
              <w:ind w:firstLine="482"/>
              <w:rPr>
                <w:rFonts w:ascii="仿宋_GB2312" w:eastAsia="仿宋_GB2312"/>
                <w:b/>
                <w:sz w:val="24"/>
              </w:rPr>
            </w:pPr>
          </w:p>
        </w:tc>
        <w:tc>
          <w:tcPr>
            <w:tcW w:w="1980" w:type="dxa"/>
            <w:gridSpan w:val="2"/>
            <w:tcBorders>
              <w:top w:val="single" w:color="auto" w:sz="4" w:space="0"/>
              <w:left w:val="single" w:color="auto" w:sz="4" w:space="0"/>
              <w:bottom w:val="single" w:color="auto" w:sz="4" w:space="0"/>
              <w:right w:val="single" w:color="auto" w:sz="4" w:space="0"/>
            </w:tcBorders>
            <w:noWrap w:val="0"/>
            <w:vAlign w:val="top"/>
          </w:tcPr>
          <w:p w14:paraId="5F0098AB">
            <w:pPr>
              <w:spacing w:line="480" w:lineRule="exact"/>
              <w:ind w:firstLine="482"/>
              <w:rPr>
                <w:rFonts w:ascii="仿宋_GB2312" w:eastAsia="仿宋_GB2312"/>
                <w:b/>
                <w:sz w:val="24"/>
              </w:rPr>
            </w:pPr>
          </w:p>
        </w:tc>
        <w:tc>
          <w:tcPr>
            <w:tcW w:w="1260" w:type="dxa"/>
            <w:tcBorders>
              <w:top w:val="single" w:color="auto" w:sz="4" w:space="0"/>
              <w:left w:val="single" w:color="auto" w:sz="4" w:space="0"/>
              <w:bottom w:val="single" w:color="auto" w:sz="4" w:space="0"/>
              <w:right w:val="single" w:color="auto" w:sz="4" w:space="0"/>
            </w:tcBorders>
            <w:noWrap w:val="0"/>
            <w:vAlign w:val="top"/>
          </w:tcPr>
          <w:p w14:paraId="4376F988">
            <w:pPr>
              <w:spacing w:line="480" w:lineRule="exact"/>
              <w:ind w:firstLine="482"/>
              <w:rPr>
                <w:rFonts w:ascii="仿宋_GB2312" w:eastAsia="仿宋_GB2312"/>
                <w:b/>
                <w:sz w:val="24"/>
              </w:rPr>
            </w:pPr>
          </w:p>
        </w:tc>
        <w:tc>
          <w:tcPr>
            <w:tcW w:w="1440" w:type="dxa"/>
            <w:gridSpan w:val="2"/>
            <w:tcBorders>
              <w:top w:val="single" w:color="auto" w:sz="4" w:space="0"/>
              <w:left w:val="single" w:color="auto" w:sz="4" w:space="0"/>
              <w:bottom w:val="single" w:color="auto" w:sz="4" w:space="0"/>
              <w:right w:val="single" w:color="auto" w:sz="4" w:space="0"/>
            </w:tcBorders>
            <w:noWrap w:val="0"/>
            <w:vAlign w:val="top"/>
          </w:tcPr>
          <w:p w14:paraId="60C3E59B">
            <w:pPr>
              <w:spacing w:line="480" w:lineRule="exact"/>
              <w:ind w:firstLine="482"/>
              <w:rPr>
                <w:rFonts w:ascii="仿宋_GB2312" w:eastAsia="仿宋_GB2312"/>
                <w:b/>
                <w:sz w:val="24"/>
              </w:rPr>
            </w:pPr>
          </w:p>
        </w:tc>
        <w:tc>
          <w:tcPr>
            <w:tcW w:w="2340" w:type="dxa"/>
            <w:gridSpan w:val="4"/>
            <w:tcBorders>
              <w:top w:val="single" w:color="auto" w:sz="4" w:space="0"/>
              <w:left w:val="single" w:color="auto" w:sz="4" w:space="0"/>
              <w:bottom w:val="single" w:color="auto" w:sz="4" w:space="0"/>
              <w:right w:val="single" w:color="auto" w:sz="4" w:space="0"/>
            </w:tcBorders>
            <w:noWrap w:val="0"/>
            <w:vAlign w:val="top"/>
          </w:tcPr>
          <w:p w14:paraId="7C711A23">
            <w:pPr>
              <w:spacing w:line="480" w:lineRule="exact"/>
              <w:ind w:firstLine="482"/>
              <w:rPr>
                <w:rFonts w:ascii="仿宋_GB2312" w:eastAsia="仿宋_GB2312"/>
                <w:b/>
                <w:sz w:val="24"/>
              </w:rPr>
            </w:pPr>
          </w:p>
        </w:tc>
        <w:tc>
          <w:tcPr>
            <w:tcW w:w="1980" w:type="dxa"/>
            <w:gridSpan w:val="2"/>
            <w:tcBorders>
              <w:top w:val="single" w:color="auto" w:sz="4" w:space="0"/>
              <w:left w:val="single" w:color="auto" w:sz="4" w:space="0"/>
              <w:bottom w:val="single" w:color="auto" w:sz="4" w:space="0"/>
              <w:right w:val="single" w:color="auto" w:sz="4" w:space="0"/>
            </w:tcBorders>
            <w:noWrap w:val="0"/>
            <w:vAlign w:val="top"/>
          </w:tcPr>
          <w:p w14:paraId="14D452D3">
            <w:pPr>
              <w:spacing w:line="480" w:lineRule="exact"/>
              <w:ind w:firstLine="482"/>
              <w:rPr>
                <w:rFonts w:ascii="仿宋_GB2312" w:eastAsia="仿宋_GB2312"/>
                <w:b/>
                <w:sz w:val="24"/>
              </w:rPr>
            </w:pPr>
          </w:p>
        </w:tc>
      </w:tr>
      <w:tr w14:paraId="55E4B3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8" w:type="dxa"/>
            <w:tcBorders>
              <w:top w:val="single" w:color="auto" w:sz="4" w:space="0"/>
              <w:left w:val="single" w:color="auto" w:sz="4" w:space="0"/>
              <w:bottom w:val="single" w:color="auto" w:sz="4" w:space="0"/>
              <w:right w:val="single" w:color="auto" w:sz="4" w:space="0"/>
            </w:tcBorders>
            <w:noWrap w:val="0"/>
            <w:vAlign w:val="top"/>
          </w:tcPr>
          <w:p w14:paraId="624D85E1">
            <w:pPr>
              <w:spacing w:line="480" w:lineRule="exact"/>
              <w:ind w:firstLine="643"/>
              <w:rPr>
                <w:rFonts w:ascii="仿宋_GB2312" w:eastAsia="仿宋_GB2312"/>
                <w:b/>
                <w:sz w:val="32"/>
                <w:szCs w:val="32"/>
              </w:rPr>
            </w:pPr>
          </w:p>
        </w:tc>
        <w:tc>
          <w:tcPr>
            <w:tcW w:w="527" w:type="dxa"/>
            <w:tcBorders>
              <w:top w:val="single" w:color="auto" w:sz="4" w:space="0"/>
              <w:left w:val="single" w:color="auto" w:sz="4" w:space="0"/>
              <w:bottom w:val="single" w:color="auto" w:sz="4" w:space="0"/>
              <w:right w:val="single" w:color="auto" w:sz="4" w:space="0"/>
            </w:tcBorders>
            <w:noWrap w:val="0"/>
            <w:vAlign w:val="top"/>
          </w:tcPr>
          <w:p w14:paraId="1AA4B10E">
            <w:pPr>
              <w:spacing w:line="480" w:lineRule="exact"/>
              <w:ind w:firstLine="482"/>
              <w:rPr>
                <w:rFonts w:ascii="仿宋_GB2312" w:eastAsia="仿宋_GB2312"/>
                <w:b/>
                <w:sz w:val="24"/>
              </w:rPr>
            </w:pPr>
          </w:p>
        </w:tc>
        <w:tc>
          <w:tcPr>
            <w:tcW w:w="1260" w:type="dxa"/>
            <w:gridSpan w:val="3"/>
            <w:tcBorders>
              <w:top w:val="single" w:color="auto" w:sz="4" w:space="0"/>
              <w:left w:val="single" w:color="auto" w:sz="4" w:space="0"/>
              <w:bottom w:val="single" w:color="auto" w:sz="4" w:space="0"/>
              <w:right w:val="single" w:color="auto" w:sz="4" w:space="0"/>
            </w:tcBorders>
            <w:noWrap w:val="0"/>
            <w:vAlign w:val="top"/>
          </w:tcPr>
          <w:p w14:paraId="4944AF33">
            <w:pPr>
              <w:spacing w:line="480" w:lineRule="exact"/>
              <w:ind w:firstLine="482"/>
              <w:rPr>
                <w:rFonts w:ascii="仿宋_GB2312" w:eastAsia="仿宋_GB2312"/>
                <w:b/>
                <w:sz w:val="24"/>
              </w:rPr>
            </w:pPr>
          </w:p>
        </w:tc>
        <w:tc>
          <w:tcPr>
            <w:tcW w:w="1260" w:type="dxa"/>
            <w:tcBorders>
              <w:top w:val="single" w:color="auto" w:sz="4" w:space="0"/>
              <w:left w:val="single" w:color="auto" w:sz="4" w:space="0"/>
              <w:bottom w:val="single" w:color="auto" w:sz="4" w:space="0"/>
              <w:right w:val="single" w:color="auto" w:sz="4" w:space="0"/>
            </w:tcBorders>
            <w:noWrap w:val="0"/>
            <w:vAlign w:val="top"/>
          </w:tcPr>
          <w:p w14:paraId="45D411E4">
            <w:pPr>
              <w:spacing w:line="480" w:lineRule="exact"/>
              <w:ind w:firstLine="482"/>
              <w:rPr>
                <w:rFonts w:ascii="仿宋_GB2312" w:eastAsia="仿宋_GB2312"/>
                <w:b/>
                <w:sz w:val="24"/>
              </w:rPr>
            </w:pPr>
          </w:p>
        </w:tc>
        <w:tc>
          <w:tcPr>
            <w:tcW w:w="1980" w:type="dxa"/>
            <w:gridSpan w:val="2"/>
            <w:tcBorders>
              <w:top w:val="single" w:color="auto" w:sz="4" w:space="0"/>
              <w:left w:val="single" w:color="auto" w:sz="4" w:space="0"/>
              <w:bottom w:val="single" w:color="auto" w:sz="4" w:space="0"/>
              <w:right w:val="single" w:color="auto" w:sz="4" w:space="0"/>
            </w:tcBorders>
            <w:noWrap w:val="0"/>
            <w:vAlign w:val="top"/>
          </w:tcPr>
          <w:p w14:paraId="6E81B267">
            <w:pPr>
              <w:spacing w:line="480" w:lineRule="exact"/>
              <w:ind w:firstLine="482"/>
              <w:rPr>
                <w:rFonts w:ascii="仿宋_GB2312" w:eastAsia="仿宋_GB2312"/>
                <w:b/>
                <w:sz w:val="24"/>
              </w:rPr>
            </w:pPr>
          </w:p>
        </w:tc>
        <w:tc>
          <w:tcPr>
            <w:tcW w:w="1260" w:type="dxa"/>
            <w:tcBorders>
              <w:top w:val="single" w:color="auto" w:sz="4" w:space="0"/>
              <w:left w:val="single" w:color="auto" w:sz="4" w:space="0"/>
              <w:bottom w:val="single" w:color="auto" w:sz="4" w:space="0"/>
              <w:right w:val="single" w:color="auto" w:sz="4" w:space="0"/>
            </w:tcBorders>
            <w:noWrap w:val="0"/>
            <w:vAlign w:val="top"/>
          </w:tcPr>
          <w:p w14:paraId="312DF1F0">
            <w:pPr>
              <w:spacing w:line="480" w:lineRule="exact"/>
              <w:ind w:firstLine="482"/>
              <w:rPr>
                <w:rFonts w:ascii="仿宋_GB2312" w:eastAsia="仿宋_GB2312"/>
                <w:b/>
                <w:sz w:val="24"/>
              </w:rPr>
            </w:pPr>
          </w:p>
        </w:tc>
        <w:tc>
          <w:tcPr>
            <w:tcW w:w="1440" w:type="dxa"/>
            <w:gridSpan w:val="2"/>
            <w:tcBorders>
              <w:top w:val="single" w:color="auto" w:sz="4" w:space="0"/>
              <w:left w:val="single" w:color="auto" w:sz="4" w:space="0"/>
              <w:bottom w:val="single" w:color="auto" w:sz="4" w:space="0"/>
              <w:right w:val="single" w:color="auto" w:sz="4" w:space="0"/>
            </w:tcBorders>
            <w:noWrap w:val="0"/>
            <w:vAlign w:val="top"/>
          </w:tcPr>
          <w:p w14:paraId="39EBC546">
            <w:pPr>
              <w:spacing w:line="480" w:lineRule="exact"/>
              <w:ind w:firstLine="482"/>
              <w:rPr>
                <w:rFonts w:ascii="仿宋_GB2312" w:eastAsia="仿宋_GB2312"/>
                <w:b/>
                <w:sz w:val="24"/>
              </w:rPr>
            </w:pPr>
          </w:p>
        </w:tc>
        <w:tc>
          <w:tcPr>
            <w:tcW w:w="2340" w:type="dxa"/>
            <w:gridSpan w:val="4"/>
            <w:tcBorders>
              <w:top w:val="single" w:color="auto" w:sz="4" w:space="0"/>
              <w:left w:val="single" w:color="auto" w:sz="4" w:space="0"/>
              <w:bottom w:val="single" w:color="auto" w:sz="4" w:space="0"/>
              <w:right w:val="single" w:color="auto" w:sz="4" w:space="0"/>
            </w:tcBorders>
            <w:noWrap w:val="0"/>
            <w:vAlign w:val="top"/>
          </w:tcPr>
          <w:p w14:paraId="7F8F84A4">
            <w:pPr>
              <w:spacing w:line="480" w:lineRule="exact"/>
              <w:ind w:firstLine="482"/>
              <w:rPr>
                <w:rFonts w:ascii="仿宋_GB2312" w:eastAsia="仿宋_GB2312"/>
                <w:b/>
                <w:sz w:val="24"/>
              </w:rPr>
            </w:pPr>
          </w:p>
        </w:tc>
        <w:tc>
          <w:tcPr>
            <w:tcW w:w="1980" w:type="dxa"/>
            <w:gridSpan w:val="2"/>
            <w:tcBorders>
              <w:top w:val="single" w:color="auto" w:sz="4" w:space="0"/>
              <w:left w:val="single" w:color="auto" w:sz="4" w:space="0"/>
              <w:bottom w:val="single" w:color="auto" w:sz="4" w:space="0"/>
              <w:right w:val="single" w:color="auto" w:sz="4" w:space="0"/>
            </w:tcBorders>
            <w:noWrap w:val="0"/>
            <w:vAlign w:val="top"/>
          </w:tcPr>
          <w:p w14:paraId="64EF1065">
            <w:pPr>
              <w:spacing w:line="480" w:lineRule="exact"/>
              <w:ind w:firstLine="482"/>
              <w:rPr>
                <w:rFonts w:ascii="仿宋_GB2312" w:eastAsia="仿宋_GB2312"/>
                <w:b/>
                <w:sz w:val="24"/>
              </w:rPr>
            </w:pPr>
          </w:p>
        </w:tc>
      </w:tr>
      <w:tr w14:paraId="5C3580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8" w:type="dxa"/>
            <w:tcBorders>
              <w:top w:val="single" w:color="auto" w:sz="4" w:space="0"/>
              <w:left w:val="single" w:color="auto" w:sz="4" w:space="0"/>
              <w:bottom w:val="single" w:color="auto" w:sz="4" w:space="0"/>
              <w:right w:val="single" w:color="auto" w:sz="4" w:space="0"/>
            </w:tcBorders>
            <w:noWrap w:val="0"/>
            <w:vAlign w:val="top"/>
          </w:tcPr>
          <w:p w14:paraId="50417858">
            <w:pPr>
              <w:spacing w:line="480" w:lineRule="exact"/>
              <w:ind w:firstLine="643"/>
              <w:rPr>
                <w:rFonts w:ascii="仿宋_GB2312" w:eastAsia="仿宋_GB2312"/>
                <w:b/>
                <w:sz w:val="32"/>
                <w:szCs w:val="32"/>
              </w:rPr>
            </w:pPr>
          </w:p>
        </w:tc>
        <w:tc>
          <w:tcPr>
            <w:tcW w:w="527" w:type="dxa"/>
            <w:tcBorders>
              <w:top w:val="single" w:color="auto" w:sz="4" w:space="0"/>
              <w:left w:val="single" w:color="auto" w:sz="4" w:space="0"/>
              <w:bottom w:val="single" w:color="auto" w:sz="4" w:space="0"/>
              <w:right w:val="single" w:color="auto" w:sz="4" w:space="0"/>
            </w:tcBorders>
            <w:noWrap w:val="0"/>
            <w:vAlign w:val="top"/>
          </w:tcPr>
          <w:p w14:paraId="1FE36E4D">
            <w:pPr>
              <w:spacing w:line="480" w:lineRule="exact"/>
              <w:ind w:firstLine="482"/>
              <w:rPr>
                <w:rFonts w:ascii="仿宋_GB2312" w:eastAsia="仿宋_GB2312"/>
                <w:b/>
                <w:sz w:val="24"/>
              </w:rPr>
            </w:pPr>
          </w:p>
        </w:tc>
        <w:tc>
          <w:tcPr>
            <w:tcW w:w="1260" w:type="dxa"/>
            <w:gridSpan w:val="3"/>
            <w:tcBorders>
              <w:top w:val="single" w:color="auto" w:sz="4" w:space="0"/>
              <w:left w:val="single" w:color="auto" w:sz="4" w:space="0"/>
              <w:bottom w:val="single" w:color="auto" w:sz="4" w:space="0"/>
              <w:right w:val="single" w:color="auto" w:sz="4" w:space="0"/>
            </w:tcBorders>
            <w:noWrap w:val="0"/>
            <w:vAlign w:val="top"/>
          </w:tcPr>
          <w:p w14:paraId="7AA7A5F1">
            <w:pPr>
              <w:spacing w:line="480" w:lineRule="exact"/>
              <w:ind w:firstLine="482"/>
              <w:rPr>
                <w:rFonts w:ascii="仿宋_GB2312" w:eastAsia="仿宋_GB2312"/>
                <w:b/>
                <w:sz w:val="24"/>
              </w:rPr>
            </w:pPr>
          </w:p>
        </w:tc>
        <w:tc>
          <w:tcPr>
            <w:tcW w:w="1260" w:type="dxa"/>
            <w:tcBorders>
              <w:top w:val="single" w:color="auto" w:sz="4" w:space="0"/>
              <w:left w:val="single" w:color="auto" w:sz="4" w:space="0"/>
              <w:bottom w:val="single" w:color="auto" w:sz="4" w:space="0"/>
              <w:right w:val="single" w:color="auto" w:sz="4" w:space="0"/>
            </w:tcBorders>
            <w:noWrap w:val="0"/>
            <w:vAlign w:val="top"/>
          </w:tcPr>
          <w:p w14:paraId="2940E663">
            <w:pPr>
              <w:spacing w:line="480" w:lineRule="exact"/>
              <w:ind w:firstLine="482"/>
              <w:rPr>
                <w:rFonts w:ascii="仿宋_GB2312" w:eastAsia="仿宋_GB2312"/>
                <w:b/>
                <w:sz w:val="24"/>
              </w:rPr>
            </w:pPr>
          </w:p>
        </w:tc>
        <w:tc>
          <w:tcPr>
            <w:tcW w:w="1980" w:type="dxa"/>
            <w:gridSpan w:val="2"/>
            <w:tcBorders>
              <w:top w:val="single" w:color="auto" w:sz="4" w:space="0"/>
              <w:left w:val="single" w:color="auto" w:sz="4" w:space="0"/>
              <w:bottom w:val="single" w:color="auto" w:sz="4" w:space="0"/>
              <w:right w:val="single" w:color="auto" w:sz="4" w:space="0"/>
            </w:tcBorders>
            <w:noWrap w:val="0"/>
            <w:vAlign w:val="top"/>
          </w:tcPr>
          <w:p w14:paraId="6E90ACD8">
            <w:pPr>
              <w:spacing w:line="480" w:lineRule="exact"/>
              <w:ind w:firstLine="482"/>
              <w:rPr>
                <w:rFonts w:ascii="仿宋_GB2312" w:eastAsia="仿宋_GB2312"/>
                <w:b/>
                <w:sz w:val="24"/>
              </w:rPr>
            </w:pPr>
          </w:p>
        </w:tc>
        <w:tc>
          <w:tcPr>
            <w:tcW w:w="1260" w:type="dxa"/>
            <w:tcBorders>
              <w:top w:val="single" w:color="auto" w:sz="4" w:space="0"/>
              <w:left w:val="single" w:color="auto" w:sz="4" w:space="0"/>
              <w:bottom w:val="single" w:color="auto" w:sz="4" w:space="0"/>
              <w:right w:val="single" w:color="auto" w:sz="4" w:space="0"/>
            </w:tcBorders>
            <w:noWrap w:val="0"/>
            <w:vAlign w:val="top"/>
          </w:tcPr>
          <w:p w14:paraId="44DBC211">
            <w:pPr>
              <w:spacing w:line="480" w:lineRule="exact"/>
              <w:ind w:firstLine="482"/>
              <w:rPr>
                <w:rFonts w:ascii="仿宋_GB2312" w:eastAsia="仿宋_GB2312"/>
                <w:b/>
                <w:sz w:val="24"/>
              </w:rPr>
            </w:pPr>
          </w:p>
        </w:tc>
        <w:tc>
          <w:tcPr>
            <w:tcW w:w="1440" w:type="dxa"/>
            <w:gridSpan w:val="2"/>
            <w:tcBorders>
              <w:top w:val="single" w:color="auto" w:sz="4" w:space="0"/>
              <w:left w:val="single" w:color="auto" w:sz="4" w:space="0"/>
              <w:bottom w:val="single" w:color="auto" w:sz="4" w:space="0"/>
              <w:right w:val="single" w:color="auto" w:sz="4" w:space="0"/>
            </w:tcBorders>
            <w:noWrap w:val="0"/>
            <w:vAlign w:val="top"/>
          </w:tcPr>
          <w:p w14:paraId="09547E41">
            <w:pPr>
              <w:spacing w:line="480" w:lineRule="exact"/>
              <w:ind w:firstLine="482"/>
              <w:rPr>
                <w:rFonts w:ascii="仿宋_GB2312" w:eastAsia="仿宋_GB2312"/>
                <w:b/>
                <w:sz w:val="24"/>
              </w:rPr>
            </w:pPr>
          </w:p>
        </w:tc>
        <w:tc>
          <w:tcPr>
            <w:tcW w:w="2340" w:type="dxa"/>
            <w:gridSpan w:val="4"/>
            <w:tcBorders>
              <w:top w:val="single" w:color="auto" w:sz="4" w:space="0"/>
              <w:left w:val="single" w:color="auto" w:sz="4" w:space="0"/>
              <w:bottom w:val="single" w:color="auto" w:sz="4" w:space="0"/>
              <w:right w:val="single" w:color="auto" w:sz="4" w:space="0"/>
            </w:tcBorders>
            <w:noWrap w:val="0"/>
            <w:vAlign w:val="top"/>
          </w:tcPr>
          <w:p w14:paraId="2E52B240">
            <w:pPr>
              <w:spacing w:line="480" w:lineRule="exact"/>
              <w:ind w:firstLine="482"/>
              <w:rPr>
                <w:rFonts w:ascii="仿宋_GB2312" w:eastAsia="仿宋_GB2312"/>
                <w:b/>
                <w:sz w:val="24"/>
              </w:rPr>
            </w:pPr>
          </w:p>
        </w:tc>
        <w:tc>
          <w:tcPr>
            <w:tcW w:w="1980" w:type="dxa"/>
            <w:gridSpan w:val="2"/>
            <w:tcBorders>
              <w:top w:val="single" w:color="auto" w:sz="4" w:space="0"/>
              <w:left w:val="single" w:color="auto" w:sz="4" w:space="0"/>
              <w:bottom w:val="single" w:color="auto" w:sz="4" w:space="0"/>
              <w:right w:val="single" w:color="auto" w:sz="4" w:space="0"/>
            </w:tcBorders>
            <w:noWrap w:val="0"/>
            <w:vAlign w:val="top"/>
          </w:tcPr>
          <w:p w14:paraId="189E7F95">
            <w:pPr>
              <w:spacing w:line="480" w:lineRule="exact"/>
              <w:ind w:firstLine="482"/>
              <w:rPr>
                <w:rFonts w:ascii="仿宋_GB2312" w:eastAsia="仿宋_GB2312"/>
                <w:b/>
                <w:sz w:val="24"/>
              </w:rPr>
            </w:pPr>
          </w:p>
        </w:tc>
      </w:tr>
    </w:tbl>
    <w:p w14:paraId="72D58CF1">
      <w:pPr>
        <w:ind w:left="483" w:leftChars="230"/>
        <w:rPr>
          <w:rFonts w:hint="eastAsia" w:eastAsia="仿宋_GB2312"/>
          <w:sz w:val="24"/>
        </w:rPr>
      </w:pPr>
      <w:r>
        <w:rPr>
          <w:rFonts w:hint="eastAsia" w:eastAsia="仿宋_GB2312"/>
          <w:sz w:val="24"/>
        </w:rPr>
        <w:t>注：人员基本情况表格不足的，可</w:t>
      </w:r>
      <w:r>
        <w:rPr>
          <w:rFonts w:eastAsia="仿宋_GB2312"/>
          <w:sz w:val="24"/>
        </w:rPr>
        <w:t>另附页</w:t>
      </w:r>
      <w:r>
        <w:rPr>
          <w:rFonts w:hint="eastAsia" w:eastAsia="仿宋_GB2312"/>
          <w:sz w:val="24"/>
        </w:rPr>
        <w:t>。</w:t>
      </w:r>
    </w:p>
    <w:p w14:paraId="52A7BE65">
      <w:pPr>
        <w:jc w:val="center"/>
        <w:rPr>
          <w:rFonts w:hint="eastAsia" w:ascii="宋体" w:hAnsi="宋体" w:eastAsia="宋体" w:cs="宋体"/>
          <w:b/>
          <w:bCs/>
          <w:sz w:val="24"/>
        </w:rPr>
      </w:pPr>
      <w:r>
        <w:rPr>
          <w:rFonts w:hint="eastAsia" w:ascii="宋体" w:hAnsi="宋体" w:eastAsia="宋体" w:cs="宋体"/>
          <w:b/>
          <w:bCs/>
          <w:kern w:val="0"/>
          <w:sz w:val="24"/>
        </w:rPr>
        <w:t>开展清洁生产审核咨询工作业绩表</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720"/>
        <w:gridCol w:w="1800"/>
        <w:gridCol w:w="1440"/>
        <w:gridCol w:w="1260"/>
        <w:gridCol w:w="1800"/>
        <w:gridCol w:w="6300"/>
      </w:tblGrid>
      <w:tr w14:paraId="3770EB3B">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540" w:hRule="atLeast"/>
          <w:jc w:val="center"/>
        </w:trPr>
        <w:tc>
          <w:tcPr>
            <w:tcW w:w="720" w:type="dxa"/>
            <w:tcBorders>
              <w:bottom w:val="single" w:color="auto" w:sz="4" w:space="0"/>
            </w:tcBorders>
            <w:noWrap w:val="0"/>
            <w:vAlign w:val="center"/>
          </w:tcPr>
          <w:p w14:paraId="066807B3">
            <w:pPr>
              <w:widowControl/>
              <w:jc w:val="center"/>
              <w:rPr>
                <w:rFonts w:eastAsia="仿宋_GB2312"/>
                <w:kern w:val="0"/>
                <w:sz w:val="24"/>
              </w:rPr>
            </w:pPr>
            <w:r>
              <w:rPr>
                <w:rFonts w:eastAsia="仿宋_GB2312"/>
                <w:kern w:val="0"/>
                <w:sz w:val="24"/>
              </w:rPr>
              <w:t>序号</w:t>
            </w:r>
          </w:p>
        </w:tc>
        <w:tc>
          <w:tcPr>
            <w:tcW w:w="1800" w:type="dxa"/>
            <w:tcBorders>
              <w:bottom w:val="single" w:color="auto" w:sz="4" w:space="0"/>
            </w:tcBorders>
            <w:noWrap w:val="0"/>
            <w:vAlign w:val="center"/>
          </w:tcPr>
          <w:p w14:paraId="1C6D110D">
            <w:pPr>
              <w:widowControl/>
              <w:jc w:val="center"/>
              <w:rPr>
                <w:rFonts w:eastAsia="仿宋_GB2312"/>
                <w:kern w:val="0"/>
                <w:sz w:val="24"/>
              </w:rPr>
            </w:pPr>
            <w:r>
              <w:rPr>
                <w:rFonts w:eastAsia="仿宋_GB2312"/>
                <w:kern w:val="0"/>
                <w:sz w:val="24"/>
              </w:rPr>
              <w:t>项目委托单位</w:t>
            </w:r>
          </w:p>
        </w:tc>
        <w:tc>
          <w:tcPr>
            <w:tcW w:w="1440" w:type="dxa"/>
            <w:tcBorders>
              <w:bottom w:val="single" w:color="auto" w:sz="4" w:space="0"/>
            </w:tcBorders>
            <w:noWrap w:val="0"/>
            <w:vAlign w:val="center"/>
          </w:tcPr>
          <w:p w14:paraId="2E6B5A89">
            <w:pPr>
              <w:widowControl/>
              <w:jc w:val="center"/>
              <w:rPr>
                <w:rFonts w:eastAsia="仿宋_GB2312"/>
                <w:kern w:val="0"/>
                <w:sz w:val="24"/>
              </w:rPr>
            </w:pPr>
            <w:r>
              <w:rPr>
                <w:rFonts w:eastAsia="仿宋_GB2312"/>
                <w:kern w:val="0"/>
                <w:sz w:val="24"/>
              </w:rPr>
              <w:t>项目名称</w:t>
            </w:r>
          </w:p>
        </w:tc>
        <w:tc>
          <w:tcPr>
            <w:tcW w:w="1260" w:type="dxa"/>
            <w:tcBorders>
              <w:bottom w:val="single" w:color="auto" w:sz="4" w:space="0"/>
              <w:right w:val="single" w:color="auto" w:sz="4" w:space="0"/>
            </w:tcBorders>
            <w:noWrap w:val="0"/>
            <w:vAlign w:val="center"/>
          </w:tcPr>
          <w:p w14:paraId="4FDC5356">
            <w:pPr>
              <w:widowControl/>
              <w:jc w:val="center"/>
              <w:rPr>
                <w:rFonts w:eastAsia="仿宋_GB2312"/>
                <w:kern w:val="0"/>
                <w:sz w:val="24"/>
              </w:rPr>
            </w:pPr>
            <w:r>
              <w:rPr>
                <w:rFonts w:eastAsia="仿宋_GB2312"/>
                <w:kern w:val="0"/>
                <w:sz w:val="24"/>
              </w:rPr>
              <w:t>具体时间</w:t>
            </w:r>
          </w:p>
        </w:tc>
        <w:tc>
          <w:tcPr>
            <w:tcW w:w="1800" w:type="dxa"/>
            <w:tcBorders>
              <w:left w:val="single" w:color="auto" w:sz="4" w:space="0"/>
              <w:bottom w:val="single" w:color="auto" w:sz="4" w:space="0"/>
            </w:tcBorders>
            <w:noWrap w:val="0"/>
            <w:vAlign w:val="center"/>
          </w:tcPr>
          <w:p w14:paraId="41C98D74">
            <w:pPr>
              <w:widowControl/>
              <w:jc w:val="center"/>
              <w:rPr>
                <w:rFonts w:eastAsia="仿宋_GB2312"/>
                <w:kern w:val="0"/>
                <w:sz w:val="24"/>
              </w:rPr>
            </w:pPr>
            <w:r>
              <w:rPr>
                <w:rFonts w:eastAsia="仿宋_GB2312"/>
                <w:kern w:val="0"/>
                <w:sz w:val="24"/>
              </w:rPr>
              <w:t>咨询行业类别</w:t>
            </w:r>
          </w:p>
        </w:tc>
        <w:tc>
          <w:tcPr>
            <w:tcW w:w="6300" w:type="dxa"/>
            <w:tcBorders>
              <w:bottom w:val="single" w:color="auto" w:sz="4" w:space="0"/>
            </w:tcBorders>
            <w:noWrap w:val="0"/>
            <w:vAlign w:val="center"/>
          </w:tcPr>
          <w:p w14:paraId="275F66BB">
            <w:pPr>
              <w:widowControl/>
              <w:ind w:firstLine="480" w:firstLineChars="200"/>
              <w:jc w:val="center"/>
              <w:rPr>
                <w:rFonts w:eastAsia="仿宋_GB2312"/>
                <w:kern w:val="0"/>
                <w:sz w:val="24"/>
              </w:rPr>
            </w:pPr>
            <w:r>
              <w:rPr>
                <w:rFonts w:eastAsia="仿宋_GB2312"/>
                <w:kern w:val="0"/>
                <w:sz w:val="24"/>
              </w:rPr>
              <w:t>工作内容</w:t>
            </w:r>
          </w:p>
        </w:tc>
      </w:tr>
      <w:tr w14:paraId="2C79FEC1">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570" w:hRule="atLeast"/>
          <w:jc w:val="center"/>
        </w:trPr>
        <w:tc>
          <w:tcPr>
            <w:tcW w:w="720" w:type="dxa"/>
            <w:noWrap w:val="0"/>
            <w:vAlign w:val="center"/>
          </w:tcPr>
          <w:p w14:paraId="02ADA9AD">
            <w:pPr>
              <w:widowControl/>
              <w:jc w:val="center"/>
              <w:rPr>
                <w:rFonts w:eastAsia="仿宋_GB2312"/>
                <w:kern w:val="0"/>
                <w:sz w:val="24"/>
              </w:rPr>
            </w:pPr>
          </w:p>
        </w:tc>
        <w:tc>
          <w:tcPr>
            <w:tcW w:w="1800" w:type="dxa"/>
            <w:noWrap w:val="0"/>
            <w:vAlign w:val="center"/>
          </w:tcPr>
          <w:p w14:paraId="6B3504D0">
            <w:pPr>
              <w:widowControl/>
              <w:jc w:val="left"/>
              <w:rPr>
                <w:rFonts w:eastAsia="仿宋_GB2312"/>
                <w:kern w:val="0"/>
                <w:sz w:val="24"/>
              </w:rPr>
            </w:pPr>
          </w:p>
        </w:tc>
        <w:tc>
          <w:tcPr>
            <w:tcW w:w="1440" w:type="dxa"/>
            <w:noWrap w:val="0"/>
            <w:vAlign w:val="top"/>
          </w:tcPr>
          <w:p w14:paraId="7EC2A1F2">
            <w:pPr>
              <w:widowControl/>
              <w:jc w:val="left"/>
              <w:rPr>
                <w:rFonts w:eastAsia="仿宋_GB2312"/>
                <w:kern w:val="0"/>
                <w:sz w:val="24"/>
              </w:rPr>
            </w:pPr>
          </w:p>
        </w:tc>
        <w:tc>
          <w:tcPr>
            <w:tcW w:w="1260" w:type="dxa"/>
            <w:tcBorders>
              <w:right w:val="single" w:color="auto" w:sz="4" w:space="0"/>
            </w:tcBorders>
            <w:noWrap w:val="0"/>
            <w:vAlign w:val="center"/>
          </w:tcPr>
          <w:p w14:paraId="4AC0DE5B">
            <w:pPr>
              <w:widowControl/>
              <w:jc w:val="left"/>
              <w:rPr>
                <w:rFonts w:eastAsia="仿宋_GB2312"/>
                <w:kern w:val="0"/>
                <w:sz w:val="24"/>
              </w:rPr>
            </w:pPr>
          </w:p>
        </w:tc>
        <w:tc>
          <w:tcPr>
            <w:tcW w:w="1800" w:type="dxa"/>
            <w:tcBorders>
              <w:left w:val="single" w:color="auto" w:sz="4" w:space="0"/>
            </w:tcBorders>
            <w:noWrap w:val="0"/>
            <w:vAlign w:val="center"/>
          </w:tcPr>
          <w:p w14:paraId="666167A2">
            <w:pPr>
              <w:widowControl/>
              <w:jc w:val="left"/>
              <w:rPr>
                <w:rFonts w:eastAsia="仿宋_GB2312"/>
                <w:kern w:val="0"/>
                <w:sz w:val="24"/>
              </w:rPr>
            </w:pPr>
          </w:p>
        </w:tc>
        <w:tc>
          <w:tcPr>
            <w:tcW w:w="6300" w:type="dxa"/>
            <w:noWrap w:val="0"/>
            <w:vAlign w:val="center"/>
          </w:tcPr>
          <w:p w14:paraId="78DB8EEB">
            <w:pPr>
              <w:widowControl/>
              <w:jc w:val="left"/>
              <w:rPr>
                <w:rFonts w:eastAsia="仿宋_GB2312"/>
                <w:kern w:val="0"/>
                <w:sz w:val="24"/>
              </w:rPr>
            </w:pPr>
          </w:p>
        </w:tc>
      </w:tr>
      <w:tr w14:paraId="4E0EB879">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570" w:hRule="atLeast"/>
          <w:jc w:val="center"/>
        </w:trPr>
        <w:tc>
          <w:tcPr>
            <w:tcW w:w="720" w:type="dxa"/>
            <w:noWrap w:val="0"/>
            <w:vAlign w:val="center"/>
          </w:tcPr>
          <w:p w14:paraId="4DA367C8">
            <w:pPr>
              <w:widowControl/>
              <w:jc w:val="center"/>
              <w:rPr>
                <w:rFonts w:eastAsia="仿宋_GB2312"/>
                <w:kern w:val="0"/>
                <w:sz w:val="24"/>
              </w:rPr>
            </w:pPr>
          </w:p>
        </w:tc>
        <w:tc>
          <w:tcPr>
            <w:tcW w:w="1800" w:type="dxa"/>
            <w:noWrap w:val="0"/>
            <w:vAlign w:val="center"/>
          </w:tcPr>
          <w:p w14:paraId="59A34106">
            <w:pPr>
              <w:widowControl/>
              <w:jc w:val="left"/>
              <w:rPr>
                <w:rFonts w:eastAsia="仿宋_GB2312"/>
                <w:kern w:val="0"/>
                <w:sz w:val="24"/>
              </w:rPr>
            </w:pPr>
          </w:p>
        </w:tc>
        <w:tc>
          <w:tcPr>
            <w:tcW w:w="1440" w:type="dxa"/>
            <w:noWrap w:val="0"/>
            <w:vAlign w:val="top"/>
          </w:tcPr>
          <w:p w14:paraId="1DC5337C">
            <w:pPr>
              <w:widowControl/>
              <w:jc w:val="left"/>
              <w:rPr>
                <w:rFonts w:eastAsia="仿宋_GB2312"/>
                <w:kern w:val="0"/>
                <w:sz w:val="24"/>
              </w:rPr>
            </w:pPr>
          </w:p>
        </w:tc>
        <w:tc>
          <w:tcPr>
            <w:tcW w:w="1260" w:type="dxa"/>
            <w:tcBorders>
              <w:right w:val="single" w:color="auto" w:sz="4" w:space="0"/>
            </w:tcBorders>
            <w:noWrap w:val="0"/>
            <w:vAlign w:val="center"/>
          </w:tcPr>
          <w:p w14:paraId="2C1C57BE">
            <w:pPr>
              <w:widowControl/>
              <w:jc w:val="left"/>
              <w:rPr>
                <w:rFonts w:eastAsia="仿宋_GB2312"/>
                <w:kern w:val="0"/>
                <w:sz w:val="24"/>
              </w:rPr>
            </w:pPr>
          </w:p>
        </w:tc>
        <w:tc>
          <w:tcPr>
            <w:tcW w:w="1800" w:type="dxa"/>
            <w:tcBorders>
              <w:left w:val="single" w:color="auto" w:sz="4" w:space="0"/>
            </w:tcBorders>
            <w:noWrap w:val="0"/>
            <w:vAlign w:val="center"/>
          </w:tcPr>
          <w:p w14:paraId="6F891385">
            <w:pPr>
              <w:widowControl/>
              <w:jc w:val="left"/>
              <w:rPr>
                <w:rFonts w:eastAsia="仿宋_GB2312"/>
                <w:kern w:val="0"/>
                <w:sz w:val="24"/>
              </w:rPr>
            </w:pPr>
          </w:p>
        </w:tc>
        <w:tc>
          <w:tcPr>
            <w:tcW w:w="6300" w:type="dxa"/>
            <w:noWrap w:val="0"/>
            <w:vAlign w:val="center"/>
          </w:tcPr>
          <w:p w14:paraId="1CC49D12">
            <w:pPr>
              <w:widowControl/>
              <w:jc w:val="left"/>
              <w:rPr>
                <w:rFonts w:eastAsia="仿宋_GB2312"/>
                <w:kern w:val="0"/>
                <w:sz w:val="24"/>
              </w:rPr>
            </w:pPr>
          </w:p>
        </w:tc>
      </w:tr>
      <w:tr w14:paraId="0891DD77">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570" w:hRule="atLeast"/>
          <w:jc w:val="center"/>
        </w:trPr>
        <w:tc>
          <w:tcPr>
            <w:tcW w:w="720" w:type="dxa"/>
            <w:noWrap w:val="0"/>
            <w:vAlign w:val="center"/>
          </w:tcPr>
          <w:p w14:paraId="77834FE9">
            <w:pPr>
              <w:widowControl/>
              <w:jc w:val="center"/>
              <w:rPr>
                <w:rFonts w:eastAsia="仿宋_GB2312"/>
                <w:kern w:val="0"/>
                <w:sz w:val="24"/>
              </w:rPr>
            </w:pPr>
          </w:p>
        </w:tc>
        <w:tc>
          <w:tcPr>
            <w:tcW w:w="1800" w:type="dxa"/>
            <w:noWrap w:val="0"/>
            <w:vAlign w:val="center"/>
          </w:tcPr>
          <w:p w14:paraId="074153D8">
            <w:pPr>
              <w:widowControl/>
              <w:jc w:val="left"/>
              <w:rPr>
                <w:rFonts w:eastAsia="仿宋_GB2312"/>
                <w:kern w:val="0"/>
                <w:sz w:val="24"/>
              </w:rPr>
            </w:pPr>
          </w:p>
        </w:tc>
        <w:tc>
          <w:tcPr>
            <w:tcW w:w="1440" w:type="dxa"/>
            <w:noWrap w:val="0"/>
            <w:vAlign w:val="top"/>
          </w:tcPr>
          <w:p w14:paraId="125CC056">
            <w:pPr>
              <w:widowControl/>
              <w:jc w:val="left"/>
              <w:rPr>
                <w:rFonts w:eastAsia="仿宋_GB2312"/>
                <w:kern w:val="0"/>
                <w:sz w:val="24"/>
              </w:rPr>
            </w:pPr>
          </w:p>
        </w:tc>
        <w:tc>
          <w:tcPr>
            <w:tcW w:w="1260" w:type="dxa"/>
            <w:tcBorders>
              <w:right w:val="single" w:color="auto" w:sz="4" w:space="0"/>
            </w:tcBorders>
            <w:noWrap w:val="0"/>
            <w:vAlign w:val="center"/>
          </w:tcPr>
          <w:p w14:paraId="47E27DCB">
            <w:pPr>
              <w:widowControl/>
              <w:jc w:val="left"/>
              <w:rPr>
                <w:rFonts w:eastAsia="仿宋_GB2312"/>
                <w:kern w:val="0"/>
                <w:sz w:val="24"/>
              </w:rPr>
            </w:pPr>
          </w:p>
        </w:tc>
        <w:tc>
          <w:tcPr>
            <w:tcW w:w="1800" w:type="dxa"/>
            <w:tcBorders>
              <w:left w:val="single" w:color="auto" w:sz="4" w:space="0"/>
            </w:tcBorders>
            <w:noWrap w:val="0"/>
            <w:vAlign w:val="center"/>
          </w:tcPr>
          <w:p w14:paraId="58ACC4A5">
            <w:pPr>
              <w:widowControl/>
              <w:jc w:val="left"/>
              <w:rPr>
                <w:rFonts w:eastAsia="仿宋_GB2312"/>
                <w:kern w:val="0"/>
                <w:sz w:val="24"/>
              </w:rPr>
            </w:pPr>
          </w:p>
        </w:tc>
        <w:tc>
          <w:tcPr>
            <w:tcW w:w="6300" w:type="dxa"/>
            <w:noWrap w:val="0"/>
            <w:vAlign w:val="center"/>
          </w:tcPr>
          <w:p w14:paraId="0E08C05C">
            <w:pPr>
              <w:widowControl/>
              <w:jc w:val="left"/>
              <w:rPr>
                <w:rFonts w:eastAsia="仿宋_GB2312"/>
                <w:kern w:val="0"/>
                <w:sz w:val="24"/>
              </w:rPr>
            </w:pPr>
          </w:p>
        </w:tc>
      </w:tr>
      <w:tr w14:paraId="14891087">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PrEx>
        <w:trPr>
          <w:cantSplit/>
          <w:trHeight w:val="570" w:hRule="atLeast"/>
          <w:jc w:val="center"/>
        </w:trPr>
        <w:tc>
          <w:tcPr>
            <w:tcW w:w="720" w:type="dxa"/>
            <w:noWrap w:val="0"/>
            <w:vAlign w:val="center"/>
          </w:tcPr>
          <w:p w14:paraId="195497EF">
            <w:pPr>
              <w:widowControl/>
              <w:jc w:val="center"/>
              <w:rPr>
                <w:rFonts w:eastAsia="仿宋_GB2312"/>
                <w:kern w:val="0"/>
                <w:sz w:val="24"/>
              </w:rPr>
            </w:pPr>
          </w:p>
        </w:tc>
        <w:tc>
          <w:tcPr>
            <w:tcW w:w="1800" w:type="dxa"/>
            <w:noWrap w:val="0"/>
            <w:vAlign w:val="center"/>
          </w:tcPr>
          <w:p w14:paraId="663C63A9">
            <w:pPr>
              <w:widowControl/>
              <w:jc w:val="left"/>
              <w:rPr>
                <w:rFonts w:eastAsia="仿宋_GB2312"/>
                <w:kern w:val="0"/>
                <w:sz w:val="24"/>
              </w:rPr>
            </w:pPr>
          </w:p>
        </w:tc>
        <w:tc>
          <w:tcPr>
            <w:tcW w:w="1440" w:type="dxa"/>
            <w:noWrap w:val="0"/>
            <w:vAlign w:val="top"/>
          </w:tcPr>
          <w:p w14:paraId="41AF4B53">
            <w:pPr>
              <w:widowControl/>
              <w:jc w:val="left"/>
              <w:rPr>
                <w:rFonts w:eastAsia="仿宋_GB2312"/>
                <w:kern w:val="0"/>
                <w:sz w:val="24"/>
              </w:rPr>
            </w:pPr>
          </w:p>
        </w:tc>
        <w:tc>
          <w:tcPr>
            <w:tcW w:w="1260" w:type="dxa"/>
            <w:tcBorders>
              <w:right w:val="single" w:color="auto" w:sz="4" w:space="0"/>
            </w:tcBorders>
            <w:noWrap w:val="0"/>
            <w:vAlign w:val="center"/>
          </w:tcPr>
          <w:p w14:paraId="6ADECA68">
            <w:pPr>
              <w:widowControl/>
              <w:jc w:val="left"/>
              <w:rPr>
                <w:rFonts w:eastAsia="仿宋_GB2312"/>
                <w:kern w:val="0"/>
                <w:sz w:val="24"/>
              </w:rPr>
            </w:pPr>
          </w:p>
        </w:tc>
        <w:tc>
          <w:tcPr>
            <w:tcW w:w="1800" w:type="dxa"/>
            <w:tcBorders>
              <w:left w:val="single" w:color="auto" w:sz="4" w:space="0"/>
            </w:tcBorders>
            <w:noWrap w:val="0"/>
            <w:vAlign w:val="center"/>
          </w:tcPr>
          <w:p w14:paraId="7E07E26F">
            <w:pPr>
              <w:widowControl/>
              <w:jc w:val="left"/>
              <w:rPr>
                <w:rFonts w:eastAsia="仿宋_GB2312"/>
                <w:kern w:val="0"/>
                <w:sz w:val="24"/>
              </w:rPr>
            </w:pPr>
          </w:p>
        </w:tc>
        <w:tc>
          <w:tcPr>
            <w:tcW w:w="6300" w:type="dxa"/>
            <w:noWrap w:val="0"/>
            <w:vAlign w:val="center"/>
          </w:tcPr>
          <w:p w14:paraId="2D56E49A">
            <w:pPr>
              <w:widowControl/>
              <w:jc w:val="left"/>
              <w:rPr>
                <w:rFonts w:eastAsia="仿宋_GB2312"/>
                <w:kern w:val="0"/>
                <w:sz w:val="24"/>
              </w:rPr>
            </w:pPr>
          </w:p>
        </w:tc>
      </w:tr>
      <w:tr w14:paraId="116D0642">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570" w:hRule="atLeast"/>
          <w:jc w:val="center"/>
        </w:trPr>
        <w:tc>
          <w:tcPr>
            <w:tcW w:w="720" w:type="dxa"/>
            <w:noWrap w:val="0"/>
            <w:vAlign w:val="center"/>
          </w:tcPr>
          <w:p w14:paraId="42599392">
            <w:pPr>
              <w:widowControl/>
              <w:jc w:val="center"/>
              <w:rPr>
                <w:rFonts w:eastAsia="仿宋_GB2312"/>
                <w:kern w:val="0"/>
                <w:sz w:val="24"/>
              </w:rPr>
            </w:pPr>
          </w:p>
        </w:tc>
        <w:tc>
          <w:tcPr>
            <w:tcW w:w="1800" w:type="dxa"/>
            <w:noWrap w:val="0"/>
            <w:vAlign w:val="center"/>
          </w:tcPr>
          <w:p w14:paraId="7ACFF101">
            <w:pPr>
              <w:widowControl/>
              <w:jc w:val="left"/>
              <w:rPr>
                <w:rFonts w:eastAsia="仿宋_GB2312"/>
                <w:kern w:val="0"/>
                <w:sz w:val="24"/>
              </w:rPr>
            </w:pPr>
          </w:p>
        </w:tc>
        <w:tc>
          <w:tcPr>
            <w:tcW w:w="1440" w:type="dxa"/>
            <w:noWrap w:val="0"/>
            <w:vAlign w:val="top"/>
          </w:tcPr>
          <w:p w14:paraId="192EB322">
            <w:pPr>
              <w:widowControl/>
              <w:jc w:val="left"/>
              <w:rPr>
                <w:rFonts w:eastAsia="仿宋_GB2312"/>
                <w:kern w:val="0"/>
                <w:sz w:val="24"/>
              </w:rPr>
            </w:pPr>
          </w:p>
        </w:tc>
        <w:tc>
          <w:tcPr>
            <w:tcW w:w="1260" w:type="dxa"/>
            <w:tcBorders>
              <w:right w:val="single" w:color="auto" w:sz="4" w:space="0"/>
            </w:tcBorders>
            <w:noWrap w:val="0"/>
            <w:vAlign w:val="center"/>
          </w:tcPr>
          <w:p w14:paraId="09A3FF24">
            <w:pPr>
              <w:widowControl/>
              <w:jc w:val="left"/>
              <w:rPr>
                <w:rFonts w:eastAsia="仿宋_GB2312"/>
                <w:kern w:val="0"/>
                <w:sz w:val="24"/>
              </w:rPr>
            </w:pPr>
          </w:p>
        </w:tc>
        <w:tc>
          <w:tcPr>
            <w:tcW w:w="1800" w:type="dxa"/>
            <w:tcBorders>
              <w:left w:val="single" w:color="auto" w:sz="4" w:space="0"/>
            </w:tcBorders>
            <w:noWrap w:val="0"/>
            <w:vAlign w:val="center"/>
          </w:tcPr>
          <w:p w14:paraId="014E6C23">
            <w:pPr>
              <w:widowControl/>
              <w:jc w:val="left"/>
              <w:rPr>
                <w:rFonts w:eastAsia="仿宋_GB2312"/>
                <w:kern w:val="0"/>
                <w:sz w:val="24"/>
              </w:rPr>
            </w:pPr>
          </w:p>
        </w:tc>
        <w:tc>
          <w:tcPr>
            <w:tcW w:w="6300" w:type="dxa"/>
            <w:noWrap w:val="0"/>
            <w:vAlign w:val="center"/>
          </w:tcPr>
          <w:p w14:paraId="600BDD42">
            <w:pPr>
              <w:widowControl/>
              <w:jc w:val="left"/>
              <w:rPr>
                <w:rFonts w:eastAsia="仿宋_GB2312"/>
                <w:kern w:val="0"/>
                <w:sz w:val="24"/>
              </w:rPr>
            </w:pPr>
          </w:p>
        </w:tc>
      </w:tr>
      <w:tr w14:paraId="257DCFE7">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570" w:hRule="atLeast"/>
          <w:jc w:val="center"/>
        </w:trPr>
        <w:tc>
          <w:tcPr>
            <w:tcW w:w="720" w:type="dxa"/>
            <w:noWrap w:val="0"/>
            <w:vAlign w:val="center"/>
          </w:tcPr>
          <w:p w14:paraId="433BD2F7">
            <w:pPr>
              <w:widowControl/>
              <w:jc w:val="center"/>
              <w:rPr>
                <w:rFonts w:eastAsia="仿宋_GB2312"/>
                <w:kern w:val="0"/>
                <w:sz w:val="24"/>
              </w:rPr>
            </w:pPr>
          </w:p>
        </w:tc>
        <w:tc>
          <w:tcPr>
            <w:tcW w:w="1800" w:type="dxa"/>
            <w:noWrap w:val="0"/>
            <w:vAlign w:val="center"/>
          </w:tcPr>
          <w:p w14:paraId="36581664">
            <w:pPr>
              <w:widowControl/>
              <w:jc w:val="left"/>
              <w:rPr>
                <w:rFonts w:eastAsia="仿宋_GB2312"/>
                <w:kern w:val="0"/>
                <w:sz w:val="24"/>
              </w:rPr>
            </w:pPr>
          </w:p>
        </w:tc>
        <w:tc>
          <w:tcPr>
            <w:tcW w:w="1440" w:type="dxa"/>
            <w:noWrap w:val="0"/>
            <w:vAlign w:val="top"/>
          </w:tcPr>
          <w:p w14:paraId="5700E889">
            <w:pPr>
              <w:widowControl/>
              <w:jc w:val="left"/>
              <w:rPr>
                <w:rFonts w:eastAsia="仿宋_GB2312"/>
                <w:kern w:val="0"/>
                <w:sz w:val="24"/>
              </w:rPr>
            </w:pPr>
          </w:p>
        </w:tc>
        <w:tc>
          <w:tcPr>
            <w:tcW w:w="1260" w:type="dxa"/>
            <w:tcBorders>
              <w:right w:val="single" w:color="auto" w:sz="4" w:space="0"/>
            </w:tcBorders>
            <w:noWrap w:val="0"/>
            <w:vAlign w:val="center"/>
          </w:tcPr>
          <w:p w14:paraId="0D721D5F">
            <w:pPr>
              <w:widowControl/>
              <w:jc w:val="left"/>
              <w:rPr>
                <w:rFonts w:eastAsia="仿宋_GB2312"/>
                <w:kern w:val="0"/>
                <w:sz w:val="24"/>
              </w:rPr>
            </w:pPr>
          </w:p>
        </w:tc>
        <w:tc>
          <w:tcPr>
            <w:tcW w:w="1800" w:type="dxa"/>
            <w:tcBorders>
              <w:left w:val="single" w:color="auto" w:sz="4" w:space="0"/>
            </w:tcBorders>
            <w:noWrap w:val="0"/>
            <w:vAlign w:val="center"/>
          </w:tcPr>
          <w:p w14:paraId="3DF785AD">
            <w:pPr>
              <w:widowControl/>
              <w:jc w:val="left"/>
              <w:rPr>
                <w:rFonts w:eastAsia="仿宋_GB2312"/>
                <w:kern w:val="0"/>
                <w:sz w:val="24"/>
              </w:rPr>
            </w:pPr>
          </w:p>
        </w:tc>
        <w:tc>
          <w:tcPr>
            <w:tcW w:w="6300" w:type="dxa"/>
            <w:noWrap w:val="0"/>
            <w:vAlign w:val="center"/>
          </w:tcPr>
          <w:p w14:paraId="2F7C5253">
            <w:pPr>
              <w:widowControl/>
              <w:jc w:val="left"/>
              <w:rPr>
                <w:rFonts w:eastAsia="仿宋_GB2312"/>
                <w:kern w:val="0"/>
                <w:sz w:val="24"/>
              </w:rPr>
            </w:pPr>
          </w:p>
        </w:tc>
      </w:tr>
      <w:tr w14:paraId="2F214CBB">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570" w:hRule="atLeast"/>
          <w:jc w:val="center"/>
        </w:trPr>
        <w:tc>
          <w:tcPr>
            <w:tcW w:w="720" w:type="dxa"/>
            <w:noWrap w:val="0"/>
            <w:vAlign w:val="center"/>
          </w:tcPr>
          <w:p w14:paraId="3C915E06">
            <w:pPr>
              <w:widowControl/>
              <w:jc w:val="center"/>
              <w:rPr>
                <w:rFonts w:eastAsia="仿宋_GB2312"/>
                <w:kern w:val="0"/>
                <w:sz w:val="24"/>
              </w:rPr>
            </w:pPr>
          </w:p>
        </w:tc>
        <w:tc>
          <w:tcPr>
            <w:tcW w:w="1800" w:type="dxa"/>
            <w:noWrap w:val="0"/>
            <w:vAlign w:val="center"/>
          </w:tcPr>
          <w:p w14:paraId="347B9192">
            <w:pPr>
              <w:widowControl/>
              <w:jc w:val="left"/>
              <w:rPr>
                <w:rFonts w:eastAsia="仿宋_GB2312"/>
                <w:kern w:val="0"/>
                <w:sz w:val="24"/>
              </w:rPr>
            </w:pPr>
          </w:p>
        </w:tc>
        <w:tc>
          <w:tcPr>
            <w:tcW w:w="1440" w:type="dxa"/>
            <w:noWrap w:val="0"/>
            <w:vAlign w:val="top"/>
          </w:tcPr>
          <w:p w14:paraId="6DC08379">
            <w:pPr>
              <w:widowControl/>
              <w:jc w:val="left"/>
              <w:rPr>
                <w:rFonts w:eastAsia="仿宋_GB2312"/>
                <w:kern w:val="0"/>
                <w:sz w:val="24"/>
              </w:rPr>
            </w:pPr>
          </w:p>
        </w:tc>
        <w:tc>
          <w:tcPr>
            <w:tcW w:w="1260" w:type="dxa"/>
            <w:tcBorders>
              <w:right w:val="single" w:color="auto" w:sz="4" w:space="0"/>
            </w:tcBorders>
            <w:noWrap w:val="0"/>
            <w:vAlign w:val="center"/>
          </w:tcPr>
          <w:p w14:paraId="7BACF103">
            <w:pPr>
              <w:widowControl/>
              <w:jc w:val="left"/>
              <w:rPr>
                <w:rFonts w:eastAsia="仿宋_GB2312"/>
                <w:kern w:val="0"/>
                <w:sz w:val="24"/>
              </w:rPr>
            </w:pPr>
          </w:p>
        </w:tc>
        <w:tc>
          <w:tcPr>
            <w:tcW w:w="1800" w:type="dxa"/>
            <w:tcBorders>
              <w:left w:val="single" w:color="auto" w:sz="4" w:space="0"/>
            </w:tcBorders>
            <w:noWrap w:val="0"/>
            <w:vAlign w:val="center"/>
          </w:tcPr>
          <w:p w14:paraId="774DB15C">
            <w:pPr>
              <w:widowControl/>
              <w:jc w:val="left"/>
              <w:rPr>
                <w:rFonts w:eastAsia="仿宋_GB2312"/>
                <w:kern w:val="0"/>
                <w:sz w:val="24"/>
              </w:rPr>
            </w:pPr>
          </w:p>
        </w:tc>
        <w:tc>
          <w:tcPr>
            <w:tcW w:w="6300" w:type="dxa"/>
            <w:noWrap w:val="0"/>
            <w:vAlign w:val="center"/>
          </w:tcPr>
          <w:p w14:paraId="2753B5C6">
            <w:pPr>
              <w:widowControl/>
              <w:jc w:val="left"/>
              <w:rPr>
                <w:rFonts w:eastAsia="仿宋_GB2312"/>
                <w:kern w:val="0"/>
                <w:sz w:val="24"/>
              </w:rPr>
            </w:pPr>
          </w:p>
        </w:tc>
      </w:tr>
    </w:tbl>
    <w:p w14:paraId="7792C79F">
      <w:pPr>
        <w:ind w:left="483" w:leftChars="230"/>
        <w:rPr>
          <w:rFonts w:hint="eastAsia" w:ascii="宋体" w:hAnsi="宋体"/>
          <w:b/>
          <w:sz w:val="24"/>
        </w:rPr>
      </w:pPr>
      <w:r>
        <w:rPr>
          <w:rFonts w:eastAsia="仿宋_GB2312"/>
          <w:sz w:val="24"/>
        </w:rPr>
        <w:t>注：1.如本页填写不下，可另附页；2.</w:t>
      </w:r>
      <w:r>
        <w:rPr>
          <w:rFonts w:hint="eastAsia" w:eastAsia="仿宋_GB2312"/>
          <w:sz w:val="24"/>
          <w:lang w:val="en-US" w:eastAsia="zh-CN"/>
        </w:rPr>
        <w:t>工作</w:t>
      </w:r>
      <w:r>
        <w:rPr>
          <w:rFonts w:eastAsia="仿宋_GB2312"/>
          <w:sz w:val="24"/>
        </w:rPr>
        <w:t>内容包括：</w:t>
      </w:r>
      <w:r>
        <w:rPr>
          <w:rFonts w:hint="eastAsia" w:eastAsia="仿宋_GB2312"/>
          <w:sz w:val="24"/>
          <w:lang w:val="en-US" w:eastAsia="zh-CN"/>
        </w:rPr>
        <w:t>项目基本情况及</w:t>
      </w:r>
      <w:r>
        <w:rPr>
          <w:rFonts w:eastAsia="仿宋_GB2312"/>
          <w:sz w:val="24"/>
        </w:rPr>
        <w:t>取得的经济效益、环境效益(主要污染物排放削减百分比等)。</w:t>
      </w:r>
    </w:p>
    <w:p w14:paraId="76C58C3A">
      <w:pPr>
        <w:rPr>
          <w:rFonts w:hint="eastAsia"/>
          <w:b/>
          <w:sz w:val="24"/>
        </w:rPr>
      </w:pPr>
    </w:p>
    <w:tbl>
      <w:tblPr>
        <w:tblStyle w:val="5"/>
        <w:tblW w:w="0" w:type="auto"/>
        <w:tblInd w:w="4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01"/>
        <w:gridCol w:w="10804"/>
      </w:tblGrid>
      <w:tr w14:paraId="0BA32C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1" w:hRule="atLeast"/>
        </w:trPr>
        <w:tc>
          <w:tcPr>
            <w:tcW w:w="2501" w:type="dxa"/>
            <w:tcBorders>
              <w:top w:val="single" w:color="auto" w:sz="4" w:space="0"/>
              <w:left w:val="single" w:color="auto" w:sz="4" w:space="0"/>
              <w:bottom w:val="single" w:color="auto" w:sz="4" w:space="0"/>
              <w:right w:val="single" w:color="auto" w:sz="4" w:space="0"/>
            </w:tcBorders>
            <w:noWrap w:val="0"/>
            <w:vAlign w:val="center"/>
          </w:tcPr>
          <w:p w14:paraId="2A8AD1BC">
            <w:pPr>
              <w:jc w:val="center"/>
              <w:rPr>
                <w:b/>
                <w:sz w:val="24"/>
              </w:rPr>
            </w:pPr>
            <w:r>
              <w:rPr>
                <w:rFonts w:hint="eastAsia"/>
                <w:b/>
                <w:sz w:val="24"/>
              </w:rPr>
              <w:t>湖南省环境保护产业协会审核意见</w:t>
            </w:r>
          </w:p>
        </w:tc>
        <w:tc>
          <w:tcPr>
            <w:tcW w:w="10804" w:type="dxa"/>
            <w:tcBorders>
              <w:top w:val="single" w:color="auto" w:sz="4" w:space="0"/>
              <w:left w:val="single" w:color="auto" w:sz="4" w:space="0"/>
              <w:bottom w:val="single" w:color="auto" w:sz="4" w:space="0"/>
              <w:right w:val="single" w:color="auto" w:sz="4" w:space="0"/>
            </w:tcBorders>
            <w:noWrap w:val="0"/>
            <w:vAlign w:val="top"/>
          </w:tcPr>
          <w:p w14:paraId="66516DAD">
            <w:pPr>
              <w:rPr>
                <w:b/>
                <w:sz w:val="24"/>
              </w:rPr>
            </w:pPr>
          </w:p>
          <w:p w14:paraId="7B4B713C">
            <w:pPr>
              <w:rPr>
                <w:b/>
                <w:sz w:val="24"/>
              </w:rPr>
            </w:pPr>
          </w:p>
          <w:p w14:paraId="5C7A1F7D">
            <w:pPr>
              <w:rPr>
                <w:b/>
                <w:sz w:val="24"/>
              </w:rPr>
            </w:pPr>
          </w:p>
          <w:p w14:paraId="549F429A">
            <w:pPr>
              <w:rPr>
                <w:b/>
                <w:sz w:val="24"/>
              </w:rPr>
            </w:pPr>
          </w:p>
        </w:tc>
      </w:tr>
      <w:tr w14:paraId="7D228E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01" w:type="dxa"/>
            <w:tcBorders>
              <w:top w:val="single" w:color="auto" w:sz="4" w:space="0"/>
              <w:left w:val="single" w:color="auto" w:sz="4" w:space="0"/>
              <w:bottom w:val="single" w:color="auto" w:sz="4" w:space="0"/>
              <w:right w:val="single" w:color="auto" w:sz="4" w:space="0"/>
            </w:tcBorders>
            <w:noWrap w:val="0"/>
            <w:vAlign w:val="center"/>
          </w:tcPr>
          <w:p w14:paraId="6747AA5B">
            <w:pPr>
              <w:jc w:val="center"/>
              <w:rPr>
                <w:b/>
                <w:sz w:val="24"/>
              </w:rPr>
            </w:pPr>
            <w:r>
              <w:rPr>
                <w:rFonts w:hint="eastAsia"/>
                <w:b/>
                <w:sz w:val="24"/>
              </w:rPr>
              <w:t>等级评估结果</w:t>
            </w:r>
          </w:p>
        </w:tc>
        <w:tc>
          <w:tcPr>
            <w:tcW w:w="10804" w:type="dxa"/>
            <w:tcBorders>
              <w:top w:val="single" w:color="auto" w:sz="4" w:space="0"/>
              <w:left w:val="single" w:color="auto" w:sz="4" w:space="0"/>
              <w:bottom w:val="single" w:color="auto" w:sz="4" w:space="0"/>
              <w:right w:val="single" w:color="auto" w:sz="4" w:space="0"/>
            </w:tcBorders>
            <w:noWrap w:val="0"/>
            <w:vAlign w:val="top"/>
          </w:tcPr>
          <w:p w14:paraId="74EB5A67">
            <w:pPr>
              <w:rPr>
                <w:b/>
                <w:sz w:val="24"/>
              </w:rPr>
            </w:pPr>
          </w:p>
          <w:p w14:paraId="628CFFC8">
            <w:pPr>
              <w:rPr>
                <w:b/>
                <w:sz w:val="24"/>
              </w:rPr>
            </w:pPr>
          </w:p>
        </w:tc>
      </w:tr>
    </w:tbl>
    <w:p w14:paraId="4A3BCFFB">
      <w:pPr>
        <w:keepNext w:val="0"/>
        <w:keepLines w:val="0"/>
        <w:pageBreakBefore w:val="0"/>
        <w:widowControl/>
        <w:kinsoku/>
        <w:wordWrap w:val="0"/>
        <w:overflowPunct/>
        <w:topLinePunct w:val="0"/>
        <w:autoSpaceDE/>
        <w:autoSpaceDN/>
        <w:bidi w:val="0"/>
        <w:adjustRightInd/>
        <w:snapToGrid/>
        <w:spacing w:line="288" w:lineRule="auto"/>
        <w:jc w:val="left"/>
        <w:textAlignment w:val="auto"/>
        <w:outlineLvl w:val="9"/>
        <w:rPr>
          <w:rFonts w:hint="eastAsia" w:ascii="仿宋_GB2312" w:hAnsi="Arial" w:eastAsia="仿宋_GB2312" w:cs="Arial"/>
          <w:color w:val="000000"/>
          <w:kern w:val="0"/>
          <w:sz w:val="32"/>
          <w:szCs w:val="32"/>
          <w:lang w:eastAsia="zh-CN"/>
        </w:rPr>
      </w:pPr>
      <w:r>
        <w:rPr>
          <w:rFonts w:hint="eastAsia" w:ascii="仿宋_GB2312" w:hAnsi="仿宋_GB2312" w:eastAsia="仿宋_GB2312" w:cs="仿宋_GB2312"/>
          <w:color w:val="333333"/>
          <w:kern w:val="0"/>
          <w:sz w:val="32"/>
          <w:szCs w:val="32"/>
          <w:lang w:val="en-US" w:eastAsia="zh-CN"/>
        </w:rPr>
        <w:br w:type="page"/>
      </w:r>
      <w:r>
        <w:rPr>
          <w:rFonts w:hint="eastAsia" w:ascii="仿宋_GB2312" w:hAnsi="Arial" w:eastAsia="仿宋_GB2312" w:cs="Arial"/>
          <w:color w:val="000000"/>
          <w:kern w:val="0"/>
          <w:sz w:val="32"/>
          <w:szCs w:val="32"/>
          <w:lang w:val="en-US" w:eastAsia="zh-CN"/>
        </w:rPr>
        <w:t>附表2</w:t>
      </w:r>
      <w:r>
        <w:rPr>
          <w:rFonts w:hint="eastAsia" w:ascii="仿宋_GB2312" w:hAnsi="Arial" w:eastAsia="仿宋_GB2312" w:cs="Arial"/>
          <w:color w:val="000000"/>
          <w:kern w:val="0"/>
          <w:sz w:val="32"/>
          <w:szCs w:val="32"/>
          <w:lang w:eastAsia="zh-CN"/>
        </w:rPr>
        <w:t>：</w:t>
      </w:r>
    </w:p>
    <w:p w14:paraId="1E3FDCCC">
      <w:pPr>
        <w:keepNext w:val="0"/>
        <w:keepLines w:val="0"/>
        <w:pageBreakBefore w:val="0"/>
        <w:widowControl/>
        <w:kinsoku/>
        <w:wordWrap/>
        <w:overflowPunct/>
        <w:topLinePunct w:val="0"/>
        <w:autoSpaceDE/>
        <w:autoSpaceDN/>
        <w:bidi w:val="0"/>
        <w:adjustRightInd/>
        <w:snapToGrid/>
        <w:spacing w:line="288" w:lineRule="auto"/>
        <w:jc w:val="center"/>
        <w:textAlignment w:val="auto"/>
        <w:outlineLvl w:val="9"/>
        <w:rPr>
          <w:rFonts w:hint="eastAsia" w:ascii="宋体" w:hAnsi="宋体"/>
          <w:b/>
          <w:kern w:val="0"/>
          <w:sz w:val="36"/>
          <w:szCs w:val="36"/>
        </w:rPr>
      </w:pPr>
      <w:r>
        <w:rPr>
          <w:rFonts w:hint="eastAsia" w:ascii="方正小标宋简体" w:hAnsi="方正小标宋简体" w:eastAsia="方正小标宋简体" w:cs="方正小标宋简体"/>
          <w:b w:val="0"/>
          <w:bCs/>
          <w:i w:val="0"/>
          <w:caps w:val="0"/>
          <w:color w:val="auto"/>
          <w:spacing w:val="0"/>
          <w:sz w:val="36"/>
          <w:szCs w:val="36"/>
        </w:rPr>
        <w:t>行业分类</w:t>
      </w:r>
      <w:r>
        <w:rPr>
          <w:rFonts w:hint="eastAsia" w:ascii="宋体" w:hAnsi="宋体"/>
          <w:b/>
          <w:kern w:val="0"/>
          <w:sz w:val="36"/>
          <w:szCs w:val="36"/>
        </w:rPr>
        <w:t>申请表</w:t>
      </w:r>
    </w:p>
    <w:p w14:paraId="4903FA27">
      <w:pPr>
        <w:ind w:firstLine="472" w:firstLineChars="196"/>
        <w:rPr>
          <w:rFonts w:hint="eastAsia" w:ascii="宋体" w:hAnsi="宋体"/>
          <w:b/>
          <w:sz w:val="24"/>
        </w:rPr>
      </w:pPr>
      <w:r>
        <w:rPr>
          <w:rFonts w:hint="eastAsia" w:ascii="宋体" w:hAnsi="宋体"/>
          <w:b/>
          <w:sz w:val="24"/>
        </w:rPr>
        <w:t>申请时间：      年      月     日</w:t>
      </w:r>
    </w:p>
    <w:tbl>
      <w:tblPr>
        <w:tblStyle w:val="5"/>
        <w:tblW w:w="13305" w:type="dxa"/>
        <w:tblInd w:w="4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9"/>
        <w:gridCol w:w="7330"/>
        <w:gridCol w:w="1945"/>
        <w:gridCol w:w="2331"/>
      </w:tblGrid>
      <w:tr w14:paraId="238C44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trPr>
        <w:tc>
          <w:tcPr>
            <w:tcW w:w="1699" w:type="dxa"/>
            <w:tcBorders>
              <w:top w:val="single" w:color="auto" w:sz="4" w:space="0"/>
              <w:left w:val="single" w:color="auto" w:sz="4" w:space="0"/>
              <w:bottom w:val="single" w:color="auto" w:sz="4" w:space="0"/>
              <w:right w:val="single" w:color="auto" w:sz="4" w:space="0"/>
            </w:tcBorders>
            <w:noWrap w:val="0"/>
            <w:vAlign w:val="top"/>
          </w:tcPr>
          <w:p w14:paraId="4F624F73">
            <w:pPr>
              <w:spacing w:line="360" w:lineRule="auto"/>
              <w:rPr>
                <w:rFonts w:ascii="宋体" w:hAnsi="宋体"/>
                <w:b/>
                <w:sz w:val="24"/>
              </w:rPr>
            </w:pPr>
            <w:r>
              <w:rPr>
                <w:rFonts w:hint="eastAsia" w:ascii="宋体" w:hAnsi="宋体"/>
                <w:b/>
                <w:color w:val="000000"/>
                <w:sz w:val="24"/>
              </w:rPr>
              <w:t>单位</w:t>
            </w:r>
            <w:r>
              <w:rPr>
                <w:rFonts w:hint="eastAsia" w:ascii="宋体" w:hAnsi="宋体"/>
                <w:b/>
                <w:sz w:val="24"/>
              </w:rPr>
              <w:t>名称</w:t>
            </w:r>
          </w:p>
        </w:tc>
        <w:tc>
          <w:tcPr>
            <w:tcW w:w="7330" w:type="dxa"/>
            <w:tcBorders>
              <w:top w:val="single" w:color="auto" w:sz="4" w:space="0"/>
              <w:left w:val="single" w:color="auto" w:sz="4" w:space="0"/>
              <w:bottom w:val="single" w:color="auto" w:sz="4" w:space="0"/>
              <w:right w:val="single" w:color="auto" w:sz="4" w:space="0"/>
            </w:tcBorders>
            <w:noWrap w:val="0"/>
            <w:vAlign w:val="top"/>
          </w:tcPr>
          <w:p w14:paraId="09D93BCB">
            <w:pPr>
              <w:spacing w:line="360" w:lineRule="auto"/>
              <w:rPr>
                <w:rFonts w:ascii="宋体" w:hAnsi="宋体"/>
                <w:b/>
                <w:sz w:val="24"/>
              </w:rPr>
            </w:pPr>
          </w:p>
        </w:tc>
        <w:tc>
          <w:tcPr>
            <w:tcW w:w="1945" w:type="dxa"/>
            <w:tcBorders>
              <w:top w:val="single" w:color="auto" w:sz="4" w:space="0"/>
              <w:left w:val="single" w:color="auto" w:sz="4" w:space="0"/>
              <w:bottom w:val="single" w:color="auto" w:sz="4" w:space="0"/>
              <w:right w:val="single" w:color="auto" w:sz="4" w:space="0"/>
            </w:tcBorders>
            <w:noWrap w:val="0"/>
            <w:vAlign w:val="top"/>
          </w:tcPr>
          <w:p w14:paraId="41051176">
            <w:pPr>
              <w:spacing w:line="360" w:lineRule="auto"/>
              <w:rPr>
                <w:rFonts w:ascii="宋体" w:hAnsi="宋体"/>
                <w:b/>
                <w:sz w:val="24"/>
              </w:rPr>
            </w:pPr>
            <w:r>
              <w:rPr>
                <w:rFonts w:hint="eastAsia" w:ascii="宋体" w:hAnsi="宋体"/>
                <w:b/>
                <w:sz w:val="24"/>
              </w:rPr>
              <w:t>法定代表人</w:t>
            </w:r>
          </w:p>
        </w:tc>
        <w:tc>
          <w:tcPr>
            <w:tcW w:w="2331" w:type="dxa"/>
            <w:tcBorders>
              <w:top w:val="single" w:color="auto" w:sz="4" w:space="0"/>
              <w:left w:val="single" w:color="auto" w:sz="4" w:space="0"/>
              <w:bottom w:val="single" w:color="auto" w:sz="4" w:space="0"/>
              <w:right w:val="single" w:color="auto" w:sz="4" w:space="0"/>
            </w:tcBorders>
            <w:noWrap w:val="0"/>
            <w:vAlign w:val="top"/>
          </w:tcPr>
          <w:p w14:paraId="3170D0F6">
            <w:pPr>
              <w:spacing w:line="360" w:lineRule="auto"/>
              <w:ind w:firstLine="482"/>
              <w:rPr>
                <w:rFonts w:ascii="仿宋_GB2312" w:eastAsia="仿宋_GB2312"/>
                <w:b/>
                <w:sz w:val="24"/>
              </w:rPr>
            </w:pPr>
          </w:p>
        </w:tc>
      </w:tr>
      <w:tr w14:paraId="51510F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trPr>
        <w:tc>
          <w:tcPr>
            <w:tcW w:w="1699" w:type="dxa"/>
            <w:tcBorders>
              <w:top w:val="single" w:color="auto" w:sz="4" w:space="0"/>
              <w:left w:val="single" w:color="auto" w:sz="4" w:space="0"/>
              <w:bottom w:val="single" w:color="auto" w:sz="4" w:space="0"/>
              <w:right w:val="single" w:color="auto" w:sz="4" w:space="0"/>
            </w:tcBorders>
            <w:noWrap w:val="0"/>
            <w:vAlign w:val="top"/>
          </w:tcPr>
          <w:p w14:paraId="1B1DCD45">
            <w:pPr>
              <w:spacing w:line="360" w:lineRule="auto"/>
              <w:rPr>
                <w:rFonts w:hint="eastAsia" w:ascii="宋体" w:hAnsi="宋体"/>
                <w:b/>
                <w:color w:val="000000"/>
                <w:sz w:val="24"/>
              </w:rPr>
            </w:pPr>
            <w:r>
              <w:rPr>
                <w:rFonts w:hint="eastAsia" w:ascii="宋体" w:hAnsi="宋体"/>
                <w:b/>
                <w:sz w:val="24"/>
              </w:rPr>
              <w:t>联系人</w:t>
            </w:r>
            <w:r>
              <w:rPr>
                <w:rFonts w:hint="eastAsia" w:ascii="宋体" w:hAnsi="宋体"/>
                <w:b/>
                <w:sz w:val="24"/>
                <w:lang w:val="en-US" w:eastAsia="zh-CN"/>
              </w:rPr>
              <w:t xml:space="preserve"> </w:t>
            </w:r>
          </w:p>
        </w:tc>
        <w:tc>
          <w:tcPr>
            <w:tcW w:w="7330" w:type="dxa"/>
            <w:tcBorders>
              <w:top w:val="single" w:color="auto" w:sz="4" w:space="0"/>
              <w:left w:val="single" w:color="auto" w:sz="4" w:space="0"/>
              <w:bottom w:val="single" w:color="auto" w:sz="4" w:space="0"/>
              <w:right w:val="single" w:color="auto" w:sz="4" w:space="0"/>
            </w:tcBorders>
            <w:noWrap w:val="0"/>
            <w:vAlign w:val="top"/>
          </w:tcPr>
          <w:p w14:paraId="4EF205AE">
            <w:pPr>
              <w:spacing w:line="360" w:lineRule="auto"/>
              <w:rPr>
                <w:rFonts w:ascii="宋体" w:hAnsi="宋体"/>
                <w:b/>
                <w:sz w:val="24"/>
              </w:rPr>
            </w:pPr>
          </w:p>
        </w:tc>
        <w:tc>
          <w:tcPr>
            <w:tcW w:w="1945" w:type="dxa"/>
            <w:tcBorders>
              <w:top w:val="single" w:color="auto" w:sz="4" w:space="0"/>
              <w:left w:val="single" w:color="auto" w:sz="4" w:space="0"/>
              <w:bottom w:val="single" w:color="auto" w:sz="4" w:space="0"/>
              <w:right w:val="single" w:color="auto" w:sz="4" w:space="0"/>
            </w:tcBorders>
            <w:noWrap w:val="0"/>
            <w:vAlign w:val="top"/>
          </w:tcPr>
          <w:p w14:paraId="7787CCD3">
            <w:pPr>
              <w:spacing w:line="360" w:lineRule="auto"/>
              <w:rPr>
                <w:rFonts w:hint="eastAsia" w:ascii="宋体" w:hAnsi="宋体"/>
                <w:b/>
                <w:sz w:val="24"/>
              </w:rPr>
            </w:pPr>
            <w:r>
              <w:rPr>
                <w:rFonts w:hint="eastAsia" w:ascii="宋体" w:hAnsi="宋体"/>
                <w:b/>
                <w:sz w:val="24"/>
              </w:rPr>
              <w:t>联系电话</w:t>
            </w:r>
          </w:p>
        </w:tc>
        <w:tc>
          <w:tcPr>
            <w:tcW w:w="2331" w:type="dxa"/>
            <w:tcBorders>
              <w:top w:val="single" w:color="auto" w:sz="4" w:space="0"/>
              <w:left w:val="single" w:color="auto" w:sz="4" w:space="0"/>
              <w:bottom w:val="single" w:color="auto" w:sz="4" w:space="0"/>
              <w:right w:val="single" w:color="auto" w:sz="4" w:space="0"/>
            </w:tcBorders>
            <w:noWrap w:val="0"/>
            <w:vAlign w:val="top"/>
          </w:tcPr>
          <w:p w14:paraId="41C1EA3C">
            <w:pPr>
              <w:spacing w:line="360" w:lineRule="auto"/>
              <w:ind w:firstLine="482" w:firstLineChars="0"/>
              <w:rPr>
                <w:rFonts w:ascii="仿宋_GB2312" w:eastAsia="仿宋_GB2312"/>
                <w:b/>
                <w:sz w:val="24"/>
              </w:rPr>
            </w:pPr>
          </w:p>
        </w:tc>
      </w:tr>
      <w:tr w14:paraId="7129AC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 w:hRule="atLeast"/>
        </w:trPr>
        <w:tc>
          <w:tcPr>
            <w:tcW w:w="1699" w:type="dxa"/>
            <w:tcBorders>
              <w:top w:val="single" w:color="auto" w:sz="4" w:space="0"/>
              <w:left w:val="single" w:color="auto" w:sz="4" w:space="0"/>
              <w:bottom w:val="single" w:color="auto" w:sz="4" w:space="0"/>
              <w:right w:val="single" w:color="auto" w:sz="4" w:space="0"/>
            </w:tcBorders>
            <w:noWrap w:val="0"/>
            <w:vAlign w:val="top"/>
          </w:tcPr>
          <w:p w14:paraId="6013BA97">
            <w:pPr>
              <w:spacing w:line="360" w:lineRule="auto"/>
              <w:rPr>
                <w:rFonts w:ascii="宋体" w:hAnsi="宋体"/>
                <w:b/>
                <w:color w:val="000000"/>
                <w:sz w:val="24"/>
              </w:rPr>
            </w:pPr>
            <w:r>
              <w:rPr>
                <w:rFonts w:hint="eastAsia" w:ascii="宋体" w:hAnsi="宋体"/>
                <w:b/>
                <w:sz w:val="24"/>
              </w:rPr>
              <w:t>单位地址</w:t>
            </w:r>
          </w:p>
        </w:tc>
        <w:tc>
          <w:tcPr>
            <w:tcW w:w="11606" w:type="dxa"/>
            <w:gridSpan w:val="3"/>
            <w:tcBorders>
              <w:top w:val="single" w:color="auto" w:sz="4" w:space="0"/>
              <w:left w:val="single" w:color="auto" w:sz="4" w:space="0"/>
              <w:bottom w:val="single" w:color="auto" w:sz="4" w:space="0"/>
              <w:right w:val="single" w:color="auto" w:sz="4" w:space="0"/>
            </w:tcBorders>
            <w:noWrap w:val="0"/>
            <w:vAlign w:val="top"/>
          </w:tcPr>
          <w:p w14:paraId="705507FA">
            <w:pPr>
              <w:spacing w:line="360" w:lineRule="auto"/>
              <w:rPr>
                <w:rFonts w:ascii="仿宋_GB2312" w:eastAsia="仿宋_GB2312"/>
                <w:b/>
                <w:sz w:val="24"/>
              </w:rPr>
            </w:pPr>
          </w:p>
        </w:tc>
      </w:tr>
      <w:tr w14:paraId="5CA095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9" w:hRule="atLeast"/>
        </w:trPr>
        <w:tc>
          <w:tcPr>
            <w:tcW w:w="1699" w:type="dxa"/>
            <w:tcBorders>
              <w:top w:val="single" w:color="auto" w:sz="4" w:space="0"/>
              <w:left w:val="single" w:color="auto" w:sz="4" w:space="0"/>
              <w:bottom w:val="single" w:color="auto" w:sz="4" w:space="0"/>
              <w:right w:val="single" w:color="auto" w:sz="4" w:space="0"/>
            </w:tcBorders>
            <w:noWrap w:val="0"/>
            <w:vAlign w:val="top"/>
          </w:tcPr>
          <w:p w14:paraId="4F42C589">
            <w:pPr>
              <w:spacing w:line="360" w:lineRule="auto"/>
              <w:rPr>
                <w:rFonts w:hint="eastAsia" w:ascii="宋体" w:hAnsi="宋体"/>
                <w:b/>
                <w:sz w:val="24"/>
                <w:lang w:val="en-US" w:eastAsia="zh-CN"/>
              </w:rPr>
            </w:pPr>
            <w:r>
              <w:rPr>
                <w:rFonts w:hint="eastAsia" w:ascii="宋体" w:hAnsi="宋体"/>
                <w:b/>
                <w:sz w:val="24"/>
                <w:lang w:val="en-US" w:eastAsia="zh-CN"/>
              </w:rPr>
              <w:t>申报优势行业</w:t>
            </w:r>
          </w:p>
          <w:p w14:paraId="50F15DD5">
            <w:pPr>
              <w:spacing w:line="360" w:lineRule="auto"/>
              <w:rPr>
                <w:rFonts w:hint="eastAsia" w:ascii="宋体" w:hAnsi="宋体" w:eastAsia="宋体"/>
                <w:b/>
                <w:sz w:val="24"/>
                <w:lang w:eastAsia="zh-CN"/>
              </w:rPr>
            </w:pPr>
            <w:r>
              <w:rPr>
                <w:rFonts w:hint="eastAsia" w:ascii="宋体" w:hAnsi="宋体"/>
                <w:b w:val="0"/>
                <w:bCs/>
                <w:sz w:val="22"/>
                <w:szCs w:val="21"/>
                <w:lang w:val="en-US" w:eastAsia="zh-CN"/>
              </w:rPr>
              <w:t>（结合公司实际，按《办法》中的分类填写）</w:t>
            </w:r>
          </w:p>
        </w:tc>
        <w:tc>
          <w:tcPr>
            <w:tcW w:w="11606" w:type="dxa"/>
            <w:gridSpan w:val="3"/>
            <w:tcBorders>
              <w:top w:val="single" w:color="auto" w:sz="4" w:space="0"/>
              <w:left w:val="single" w:color="auto" w:sz="4" w:space="0"/>
              <w:bottom w:val="single" w:color="auto" w:sz="4" w:space="0"/>
              <w:right w:val="single" w:color="auto" w:sz="4" w:space="0"/>
            </w:tcBorders>
            <w:noWrap w:val="0"/>
            <w:vAlign w:val="top"/>
          </w:tcPr>
          <w:p w14:paraId="1CF715F4">
            <w:pPr>
              <w:spacing w:line="360" w:lineRule="auto"/>
              <w:ind w:firstLine="482"/>
              <w:rPr>
                <w:rFonts w:ascii="仿宋_GB2312" w:eastAsia="仿宋_GB2312"/>
                <w:b/>
                <w:sz w:val="24"/>
              </w:rPr>
            </w:pPr>
          </w:p>
          <w:p w14:paraId="397F853D">
            <w:pPr>
              <w:spacing w:line="360" w:lineRule="auto"/>
              <w:ind w:firstLine="482"/>
              <w:rPr>
                <w:rFonts w:ascii="仿宋_GB2312" w:eastAsia="仿宋_GB2312"/>
                <w:b/>
                <w:sz w:val="24"/>
              </w:rPr>
            </w:pPr>
          </w:p>
          <w:p w14:paraId="0CE6B6FD">
            <w:pPr>
              <w:spacing w:line="360" w:lineRule="auto"/>
              <w:ind w:firstLine="482"/>
              <w:rPr>
                <w:rFonts w:ascii="仿宋_GB2312" w:eastAsia="仿宋_GB2312"/>
                <w:b/>
                <w:sz w:val="24"/>
              </w:rPr>
            </w:pPr>
          </w:p>
          <w:p w14:paraId="2E1D3F58">
            <w:pPr>
              <w:spacing w:line="360" w:lineRule="auto"/>
              <w:ind w:firstLine="482"/>
              <w:rPr>
                <w:rFonts w:ascii="仿宋_GB2312" w:eastAsia="仿宋_GB2312"/>
                <w:b/>
                <w:sz w:val="24"/>
              </w:rPr>
            </w:pPr>
          </w:p>
        </w:tc>
      </w:tr>
      <w:tr w14:paraId="6A7395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1" w:hRule="atLeast"/>
        </w:trPr>
        <w:tc>
          <w:tcPr>
            <w:tcW w:w="1699" w:type="dxa"/>
            <w:tcBorders>
              <w:top w:val="single" w:color="auto" w:sz="4" w:space="0"/>
              <w:left w:val="single" w:color="auto" w:sz="4" w:space="0"/>
              <w:bottom w:val="single" w:color="auto" w:sz="4" w:space="0"/>
              <w:right w:val="single" w:color="auto" w:sz="4" w:space="0"/>
            </w:tcBorders>
            <w:noWrap w:val="0"/>
            <w:vAlign w:val="top"/>
          </w:tcPr>
          <w:p w14:paraId="10D5A6A4">
            <w:pPr>
              <w:spacing w:line="360" w:lineRule="auto"/>
              <w:rPr>
                <w:rFonts w:hint="eastAsia" w:ascii="宋体" w:hAnsi="宋体"/>
                <w:b/>
                <w:sz w:val="24"/>
                <w:lang w:val="en-US" w:eastAsia="zh-CN"/>
              </w:rPr>
            </w:pPr>
            <w:r>
              <w:rPr>
                <w:rFonts w:hint="eastAsia" w:ascii="宋体" w:hAnsi="宋体"/>
                <w:b/>
                <w:sz w:val="24"/>
                <w:lang w:val="en-US" w:eastAsia="zh-CN"/>
              </w:rPr>
              <w:t>支撑材料</w:t>
            </w:r>
          </w:p>
          <w:p w14:paraId="48408D67">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b/>
                <w:sz w:val="24"/>
                <w:lang w:val="en-US" w:eastAsia="zh-CN"/>
              </w:rPr>
            </w:pPr>
            <w:r>
              <w:rPr>
                <w:rFonts w:hint="eastAsia" w:ascii="宋体" w:hAnsi="宋体"/>
                <w:b w:val="0"/>
                <w:bCs/>
                <w:sz w:val="21"/>
                <w:szCs w:val="21"/>
                <w:lang w:val="en-US" w:eastAsia="zh-CN"/>
              </w:rPr>
              <w:t>（在此表简要说明与申请行业相应的业绩或具有专业背景及工作经历的从业人员，相关材料可附后）</w:t>
            </w:r>
          </w:p>
        </w:tc>
        <w:tc>
          <w:tcPr>
            <w:tcW w:w="11606" w:type="dxa"/>
            <w:gridSpan w:val="3"/>
            <w:tcBorders>
              <w:top w:val="single" w:color="auto" w:sz="4" w:space="0"/>
              <w:left w:val="single" w:color="auto" w:sz="4" w:space="0"/>
              <w:bottom w:val="single" w:color="auto" w:sz="4" w:space="0"/>
              <w:right w:val="single" w:color="auto" w:sz="4" w:space="0"/>
            </w:tcBorders>
            <w:noWrap w:val="0"/>
            <w:vAlign w:val="top"/>
          </w:tcPr>
          <w:p w14:paraId="1447F5B7">
            <w:pPr>
              <w:spacing w:line="360" w:lineRule="auto"/>
              <w:rPr>
                <w:rFonts w:ascii="仿宋_GB2312" w:eastAsia="仿宋_GB2312"/>
                <w:b/>
                <w:sz w:val="24"/>
              </w:rPr>
            </w:pPr>
          </w:p>
          <w:p w14:paraId="5AB96E2D">
            <w:pPr>
              <w:spacing w:line="360" w:lineRule="auto"/>
              <w:rPr>
                <w:rFonts w:ascii="仿宋_GB2312" w:eastAsia="仿宋_GB2312"/>
                <w:b/>
                <w:sz w:val="24"/>
              </w:rPr>
            </w:pPr>
          </w:p>
          <w:p w14:paraId="6DBA9CFA">
            <w:pPr>
              <w:spacing w:line="360" w:lineRule="auto"/>
              <w:rPr>
                <w:rFonts w:ascii="仿宋_GB2312" w:eastAsia="仿宋_GB2312"/>
                <w:b/>
                <w:sz w:val="24"/>
              </w:rPr>
            </w:pPr>
          </w:p>
          <w:p w14:paraId="4AA572FF">
            <w:pPr>
              <w:spacing w:line="360" w:lineRule="auto"/>
              <w:rPr>
                <w:rFonts w:ascii="仿宋_GB2312" w:eastAsia="仿宋_GB2312"/>
                <w:b/>
                <w:sz w:val="24"/>
              </w:rPr>
            </w:pPr>
          </w:p>
          <w:p w14:paraId="7A916744">
            <w:pPr>
              <w:spacing w:line="360" w:lineRule="auto"/>
              <w:rPr>
                <w:rFonts w:ascii="仿宋_GB2312" w:eastAsia="仿宋_GB2312"/>
                <w:b/>
                <w:sz w:val="24"/>
              </w:rPr>
            </w:pPr>
          </w:p>
        </w:tc>
      </w:tr>
    </w:tbl>
    <w:p w14:paraId="6FBE86C4">
      <w:pPr>
        <w:widowControl/>
        <w:shd w:val="clear" w:color="auto" w:fill="FFFFFF"/>
        <w:spacing w:line="432" w:lineRule="atLeast"/>
        <w:jc w:val="left"/>
        <w:rPr>
          <w:rFonts w:hint="eastAsia" w:ascii="仿宋_GB2312" w:hAnsi="仿宋_GB2312" w:eastAsia="仿宋_GB2312" w:cs="仿宋_GB2312"/>
          <w:color w:val="333333"/>
          <w:kern w:val="0"/>
          <w:sz w:val="32"/>
          <w:szCs w:val="32"/>
          <w:lang w:val="en-US" w:eastAsia="zh-CN"/>
        </w:rPr>
        <w:sectPr>
          <w:pgSz w:w="16838" w:h="11906" w:orient="landscape"/>
          <w:pgMar w:top="1797" w:right="1440" w:bottom="1797" w:left="1440" w:header="851" w:footer="992" w:gutter="0"/>
          <w:cols w:space="720" w:num="1"/>
          <w:docGrid w:type="lines" w:linePitch="312" w:charSpace="0"/>
        </w:sectPr>
      </w:pPr>
    </w:p>
    <w:p w14:paraId="4B83D559">
      <w:pPr>
        <w:spacing w:line="500" w:lineRule="exact"/>
        <w:jc w:val="left"/>
        <w:rPr>
          <w:rFonts w:hint="eastAsia" w:eastAsia="仿宋_GB2312"/>
          <w:sz w:val="30"/>
          <w:lang w:val="en-US" w:eastAsia="zh-CN"/>
        </w:rPr>
      </w:pPr>
      <w:r>
        <w:rPr>
          <w:rFonts w:hint="eastAsia" w:eastAsia="仿宋_GB2312"/>
          <w:sz w:val="30"/>
          <w:lang w:val="en-US" w:eastAsia="zh-CN"/>
        </w:rPr>
        <w:t>附件3：</w:t>
      </w:r>
    </w:p>
    <w:p w14:paraId="748C700D">
      <w:pPr>
        <w:spacing w:before="156" w:beforeLines="50" w:after="156" w:afterLines="50" w:line="440" w:lineRule="exact"/>
        <w:jc w:val="center"/>
        <w:rPr>
          <w:rFonts w:hint="eastAsia" w:ascii="方正小标宋简体" w:hAnsi="方正小标宋简体" w:eastAsia="方正小标宋简体" w:cs="方正小标宋简体"/>
          <w:kern w:val="0"/>
          <w:sz w:val="44"/>
          <w:szCs w:val="44"/>
        </w:rPr>
      </w:pPr>
      <w:r>
        <w:rPr>
          <w:rFonts w:hint="eastAsia" w:ascii="方正小标宋简体" w:hAnsi="方正小标宋简体" w:eastAsia="方正小标宋简体" w:cs="方正小标宋简体"/>
          <w:kern w:val="0"/>
          <w:sz w:val="44"/>
          <w:szCs w:val="44"/>
        </w:rPr>
        <w:t>湖南省清洁生产</w:t>
      </w:r>
      <w:r>
        <w:rPr>
          <w:rFonts w:hint="eastAsia" w:ascii="方正小标宋简体" w:hAnsi="方正小标宋简体" w:eastAsia="方正小标宋简体" w:cs="方正小标宋简体"/>
          <w:kern w:val="0"/>
          <w:sz w:val="44"/>
          <w:szCs w:val="44"/>
          <w:lang w:val="en-US" w:eastAsia="zh-CN"/>
        </w:rPr>
        <w:t>审核</w:t>
      </w:r>
      <w:r>
        <w:rPr>
          <w:rFonts w:hint="eastAsia" w:ascii="方正小标宋简体" w:hAnsi="方正小标宋简体" w:eastAsia="方正小标宋简体" w:cs="方正小标宋简体"/>
          <w:kern w:val="0"/>
          <w:sz w:val="44"/>
          <w:szCs w:val="44"/>
        </w:rPr>
        <w:t>咨询服务单位</w:t>
      </w:r>
    </w:p>
    <w:p w14:paraId="09065361">
      <w:pPr>
        <w:spacing w:line="440" w:lineRule="exact"/>
        <w:jc w:val="center"/>
        <w:rPr>
          <w:rFonts w:hint="eastAsia" w:ascii="方正小标宋简体" w:hAnsi="方正小标宋简体" w:eastAsia="方正小标宋简体" w:cs="方正小标宋简体"/>
          <w:kern w:val="0"/>
          <w:sz w:val="44"/>
          <w:szCs w:val="44"/>
        </w:rPr>
      </w:pPr>
      <w:r>
        <w:rPr>
          <w:rFonts w:hint="eastAsia" w:ascii="方正小标宋简体" w:hAnsi="方正小标宋简体" w:eastAsia="方正小标宋简体" w:cs="方正小标宋简体"/>
          <w:kern w:val="0"/>
          <w:sz w:val="44"/>
          <w:szCs w:val="44"/>
        </w:rPr>
        <w:t>行业自律承诺书</w:t>
      </w:r>
    </w:p>
    <w:p w14:paraId="4EA450F3">
      <w:pPr>
        <w:ind w:firstLine="560" w:firstLineChars="200"/>
        <w:rPr>
          <w:rFonts w:hint="eastAsia" w:ascii="仿宋_GB2312" w:hAnsi="宋体" w:eastAsia="仿宋_GB2312" w:cs="宋体"/>
          <w:kern w:val="0"/>
          <w:sz w:val="28"/>
          <w:szCs w:val="28"/>
        </w:rPr>
      </w:pPr>
    </w:p>
    <w:p w14:paraId="1FAA48A4">
      <w:pPr>
        <w:spacing w:line="480" w:lineRule="exact"/>
        <w:ind w:firstLine="600" w:firstLineChars="200"/>
        <w:rPr>
          <w:rFonts w:hint="eastAsia" w:ascii="仿宋_GB2312" w:hAnsi="仿宋_GB2312" w:eastAsia="仿宋_GB2312" w:cs="仿宋_GB2312"/>
          <w:kern w:val="0"/>
          <w:sz w:val="30"/>
          <w:szCs w:val="30"/>
        </w:rPr>
      </w:pPr>
      <w:r>
        <w:rPr>
          <w:rFonts w:hint="eastAsia" w:ascii="仿宋_GB2312" w:hAnsi="仿宋_GB2312" w:eastAsia="仿宋_GB2312" w:cs="仿宋_GB2312"/>
          <w:kern w:val="0"/>
          <w:sz w:val="30"/>
          <w:szCs w:val="30"/>
          <w:lang w:val="en-US" w:eastAsia="zh-CN"/>
        </w:rPr>
        <w:t>为了</w:t>
      </w:r>
      <w:r>
        <w:rPr>
          <w:rFonts w:hint="eastAsia" w:ascii="仿宋_GB2312" w:hAnsi="仿宋_GB2312" w:eastAsia="仿宋_GB2312" w:cs="仿宋_GB2312"/>
          <w:kern w:val="0"/>
          <w:sz w:val="30"/>
          <w:szCs w:val="30"/>
        </w:rPr>
        <w:t>不断提高清洁生产审核质量</w:t>
      </w:r>
      <w:r>
        <w:rPr>
          <w:rFonts w:hint="eastAsia" w:ascii="仿宋_GB2312" w:hAnsi="仿宋_GB2312" w:eastAsia="仿宋_GB2312" w:cs="仿宋_GB2312"/>
          <w:kern w:val="0"/>
          <w:sz w:val="30"/>
          <w:szCs w:val="30"/>
          <w:lang w:eastAsia="zh-CN"/>
        </w:rPr>
        <w:t>，</w:t>
      </w:r>
      <w:r>
        <w:rPr>
          <w:rFonts w:hint="eastAsia" w:ascii="仿宋_GB2312" w:hAnsi="仿宋_GB2312" w:eastAsia="仿宋_GB2312" w:cs="仿宋_GB2312"/>
          <w:kern w:val="0"/>
          <w:sz w:val="30"/>
          <w:szCs w:val="30"/>
        </w:rPr>
        <w:t>进一步强化清洁生产审核</w:t>
      </w:r>
      <w:r>
        <w:rPr>
          <w:rFonts w:hint="eastAsia" w:ascii="仿宋_GB2312" w:hAnsi="仿宋_GB2312" w:eastAsia="仿宋_GB2312" w:cs="仿宋_GB2312"/>
          <w:kern w:val="0"/>
          <w:sz w:val="30"/>
          <w:szCs w:val="30"/>
          <w:lang w:val="en-US" w:eastAsia="zh-CN"/>
        </w:rPr>
        <w:t>咨询服务单位</w:t>
      </w:r>
      <w:r>
        <w:rPr>
          <w:rFonts w:hint="eastAsia" w:ascii="仿宋_GB2312" w:hAnsi="仿宋_GB2312" w:eastAsia="仿宋_GB2312" w:cs="仿宋_GB2312"/>
          <w:kern w:val="0"/>
          <w:sz w:val="30"/>
          <w:szCs w:val="30"/>
        </w:rPr>
        <w:t>的行业自律行为，在保证审核质量的前提下进行公平有序竞争，促进清洁生产产业健康发展，我单位以身作则，承诺在清洁生产审核</w:t>
      </w:r>
      <w:r>
        <w:rPr>
          <w:rFonts w:hint="eastAsia" w:ascii="仿宋_GB2312" w:hAnsi="仿宋_GB2312" w:eastAsia="仿宋_GB2312" w:cs="仿宋_GB2312"/>
          <w:kern w:val="0"/>
          <w:sz w:val="30"/>
          <w:szCs w:val="30"/>
          <w:lang w:val="en-US" w:eastAsia="zh-CN"/>
        </w:rPr>
        <w:t>咨询服务活动</w:t>
      </w:r>
      <w:r>
        <w:rPr>
          <w:rFonts w:hint="eastAsia" w:ascii="仿宋_GB2312" w:hAnsi="仿宋_GB2312" w:eastAsia="仿宋_GB2312" w:cs="仿宋_GB2312"/>
          <w:kern w:val="0"/>
          <w:sz w:val="30"/>
          <w:szCs w:val="30"/>
        </w:rPr>
        <w:t>中严格遵守以下行为规范：</w:t>
      </w:r>
    </w:p>
    <w:p w14:paraId="28417F24">
      <w:pPr>
        <w:spacing w:line="480" w:lineRule="exact"/>
        <w:ind w:firstLine="600" w:firstLineChars="200"/>
        <w:rPr>
          <w:rFonts w:hint="eastAsia"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1、遵守国家法律法规和行业道德操守，自觉维护清洁生产审核</w:t>
      </w:r>
      <w:r>
        <w:rPr>
          <w:rFonts w:hint="eastAsia" w:ascii="仿宋_GB2312" w:hAnsi="仿宋_GB2312" w:eastAsia="仿宋_GB2312" w:cs="仿宋_GB2312"/>
          <w:kern w:val="0"/>
          <w:sz w:val="30"/>
          <w:szCs w:val="30"/>
          <w:lang w:val="en-US" w:eastAsia="zh-CN"/>
        </w:rPr>
        <w:t>咨询服务</w:t>
      </w:r>
      <w:r>
        <w:rPr>
          <w:rFonts w:hint="eastAsia" w:ascii="仿宋_GB2312" w:hAnsi="仿宋_GB2312" w:eastAsia="仿宋_GB2312" w:cs="仿宋_GB2312"/>
          <w:kern w:val="0"/>
          <w:sz w:val="30"/>
          <w:szCs w:val="30"/>
        </w:rPr>
        <w:t>市场秩序，积极推动清洁生产审核</w:t>
      </w:r>
      <w:r>
        <w:rPr>
          <w:rFonts w:hint="eastAsia" w:ascii="仿宋_GB2312" w:hAnsi="仿宋_GB2312" w:eastAsia="仿宋_GB2312" w:cs="仿宋_GB2312"/>
          <w:kern w:val="0"/>
          <w:sz w:val="30"/>
          <w:szCs w:val="30"/>
          <w:lang w:val="en-US" w:eastAsia="zh-CN"/>
        </w:rPr>
        <w:t>咨询服务</w:t>
      </w:r>
      <w:r>
        <w:rPr>
          <w:rFonts w:hint="eastAsia" w:ascii="仿宋_GB2312" w:hAnsi="仿宋_GB2312" w:eastAsia="仿宋_GB2312" w:cs="仿宋_GB2312"/>
          <w:kern w:val="0"/>
          <w:sz w:val="30"/>
          <w:szCs w:val="30"/>
        </w:rPr>
        <w:t>行业的职业道德建设；</w:t>
      </w:r>
    </w:p>
    <w:p w14:paraId="00D1BCF9">
      <w:pPr>
        <w:spacing w:line="480" w:lineRule="exact"/>
        <w:ind w:firstLine="600" w:firstLineChars="200"/>
        <w:rPr>
          <w:rFonts w:hint="eastAsia"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2、遵守相关规定,认真执行</w:t>
      </w:r>
      <w:r>
        <w:rPr>
          <w:rFonts w:hint="eastAsia" w:ascii="仿宋_GB2312" w:hAnsi="仿宋_GB2312" w:eastAsia="仿宋_GB2312" w:cs="仿宋_GB2312"/>
          <w:kern w:val="0"/>
          <w:sz w:val="30"/>
          <w:szCs w:val="30"/>
          <w:lang w:val="en-US" w:eastAsia="zh-CN"/>
        </w:rPr>
        <w:t>清洁生产审核</w:t>
      </w:r>
      <w:r>
        <w:rPr>
          <w:rFonts w:hint="eastAsia" w:ascii="仿宋_GB2312" w:hAnsi="仿宋_GB2312" w:eastAsia="仿宋_GB2312" w:cs="仿宋_GB2312"/>
          <w:kern w:val="0"/>
          <w:sz w:val="30"/>
          <w:szCs w:val="30"/>
        </w:rPr>
        <w:t>的相关标准、规范和规程，更好地推进企业绿色发展，充分发挥清洁生产审核对企业生产过程清洁和降低物质消耗的促进作用；</w:t>
      </w:r>
    </w:p>
    <w:p w14:paraId="7FDEAC78">
      <w:pPr>
        <w:spacing w:line="480" w:lineRule="exact"/>
        <w:ind w:firstLine="600" w:firstLineChars="200"/>
        <w:rPr>
          <w:rFonts w:hint="eastAsia" w:ascii="仿宋_GB2312" w:hAnsi="仿宋_GB2312" w:eastAsia="仿宋_GB2312" w:cs="仿宋_GB2312"/>
          <w:kern w:val="0"/>
          <w:sz w:val="30"/>
          <w:szCs w:val="30"/>
          <w:lang w:val="en-US" w:eastAsia="zh-CN"/>
        </w:rPr>
      </w:pPr>
      <w:r>
        <w:rPr>
          <w:rFonts w:hint="eastAsia" w:ascii="仿宋_GB2312" w:hAnsi="仿宋_GB2312" w:eastAsia="仿宋_GB2312" w:cs="仿宋_GB2312"/>
          <w:kern w:val="0"/>
          <w:sz w:val="30"/>
          <w:szCs w:val="30"/>
          <w:lang w:val="en-US" w:eastAsia="zh-CN"/>
        </w:rPr>
        <w:t>3、不弄虚作假，坚决保证清洁生产审核报告的质量；</w:t>
      </w:r>
    </w:p>
    <w:p w14:paraId="7CDD9AA2">
      <w:pPr>
        <w:spacing w:line="480" w:lineRule="exact"/>
        <w:ind w:firstLine="600" w:firstLineChars="200"/>
        <w:rPr>
          <w:rFonts w:hint="eastAsia" w:ascii="仿宋_GB2312" w:hAnsi="仿宋_GB2312" w:eastAsia="仿宋_GB2312" w:cs="仿宋_GB2312"/>
          <w:kern w:val="0"/>
          <w:sz w:val="30"/>
          <w:szCs w:val="30"/>
          <w:lang w:val="en-US" w:eastAsia="zh-CN"/>
        </w:rPr>
      </w:pPr>
      <w:r>
        <w:rPr>
          <w:rFonts w:hint="eastAsia" w:ascii="仿宋_GB2312" w:hAnsi="仿宋_GB2312" w:eastAsia="仿宋_GB2312" w:cs="仿宋_GB2312"/>
          <w:kern w:val="0"/>
          <w:sz w:val="30"/>
          <w:szCs w:val="30"/>
          <w:lang w:val="en-US" w:eastAsia="zh-CN"/>
        </w:rPr>
        <w:t>4</w:t>
      </w:r>
      <w:r>
        <w:rPr>
          <w:rFonts w:hint="eastAsia" w:ascii="仿宋_GB2312" w:hAnsi="仿宋_GB2312" w:eastAsia="仿宋_GB2312" w:cs="仿宋_GB2312"/>
          <w:kern w:val="0"/>
          <w:sz w:val="30"/>
          <w:szCs w:val="30"/>
        </w:rPr>
        <w:t>、树立企业诚信服务的良好形象。</w:t>
      </w:r>
      <w:r>
        <w:rPr>
          <w:rFonts w:hint="eastAsia" w:ascii="仿宋_GB2312" w:hAnsi="仿宋_GB2312" w:eastAsia="仿宋_GB2312" w:cs="仿宋_GB2312"/>
          <w:kern w:val="0"/>
          <w:sz w:val="30"/>
          <w:szCs w:val="30"/>
          <w:lang w:val="en-US" w:eastAsia="zh-CN"/>
        </w:rPr>
        <w:t>不以恶意降低价格、</w:t>
      </w:r>
      <w:r>
        <w:rPr>
          <w:rFonts w:hint="eastAsia" w:ascii="仿宋_GB2312" w:hAnsi="仿宋_GB2312" w:eastAsia="仿宋_GB2312" w:cs="仿宋_GB2312"/>
          <w:kern w:val="0"/>
          <w:sz w:val="30"/>
          <w:szCs w:val="30"/>
        </w:rPr>
        <w:t>重复报价</w:t>
      </w:r>
      <w:r>
        <w:rPr>
          <w:rFonts w:hint="eastAsia" w:ascii="仿宋_GB2312" w:hAnsi="仿宋_GB2312" w:eastAsia="仿宋_GB2312" w:cs="仿宋_GB2312"/>
          <w:kern w:val="0"/>
          <w:sz w:val="30"/>
          <w:szCs w:val="30"/>
          <w:lang w:eastAsia="zh-CN"/>
        </w:rPr>
        <w:t>、</w:t>
      </w:r>
      <w:r>
        <w:rPr>
          <w:rFonts w:hint="eastAsia" w:ascii="仿宋_GB2312" w:hAnsi="仿宋_GB2312" w:eastAsia="仿宋_GB2312" w:cs="仿宋_GB2312"/>
          <w:kern w:val="0"/>
          <w:sz w:val="30"/>
          <w:szCs w:val="30"/>
        </w:rPr>
        <w:t>恶性竞争</w:t>
      </w:r>
      <w:r>
        <w:rPr>
          <w:rFonts w:hint="eastAsia" w:ascii="仿宋_GB2312" w:hAnsi="仿宋_GB2312" w:eastAsia="仿宋_GB2312" w:cs="仿宋_GB2312"/>
          <w:kern w:val="0"/>
          <w:sz w:val="30"/>
          <w:szCs w:val="30"/>
          <w:lang w:eastAsia="zh-CN"/>
        </w:rPr>
        <w:t>、</w:t>
      </w:r>
      <w:r>
        <w:rPr>
          <w:rFonts w:hint="eastAsia" w:ascii="仿宋_GB2312" w:hAnsi="仿宋_GB2312" w:eastAsia="仿宋_GB2312" w:cs="仿宋_GB2312"/>
          <w:kern w:val="0"/>
          <w:sz w:val="30"/>
          <w:szCs w:val="30"/>
        </w:rPr>
        <w:t>诋毁同行等不正当方式承揽业务</w:t>
      </w:r>
      <w:r>
        <w:rPr>
          <w:rFonts w:hint="eastAsia" w:ascii="仿宋_GB2312" w:hAnsi="仿宋_GB2312" w:eastAsia="仿宋_GB2312" w:cs="仿宋_GB2312"/>
          <w:kern w:val="0"/>
          <w:sz w:val="30"/>
          <w:szCs w:val="30"/>
          <w:lang w:eastAsia="zh-CN"/>
        </w:rPr>
        <w:t>。</w:t>
      </w:r>
      <w:r>
        <w:rPr>
          <w:rFonts w:hint="eastAsia" w:ascii="仿宋_GB2312" w:hAnsi="仿宋_GB2312" w:eastAsia="仿宋_GB2312" w:cs="仿宋_GB2312"/>
          <w:kern w:val="0"/>
          <w:sz w:val="30"/>
          <w:szCs w:val="30"/>
        </w:rPr>
        <w:t>共同抵制弄虚作假</w:t>
      </w:r>
      <w:r>
        <w:rPr>
          <w:rFonts w:hint="eastAsia" w:ascii="仿宋_GB2312" w:hAnsi="仿宋_GB2312" w:eastAsia="仿宋_GB2312" w:cs="仿宋_GB2312"/>
          <w:kern w:val="0"/>
          <w:sz w:val="30"/>
          <w:szCs w:val="30"/>
          <w:lang w:eastAsia="zh-CN"/>
        </w:rPr>
        <w:t>；</w:t>
      </w:r>
    </w:p>
    <w:p w14:paraId="45CC4DE7">
      <w:pPr>
        <w:spacing w:line="480" w:lineRule="exact"/>
        <w:ind w:firstLine="600" w:firstLineChars="200"/>
        <w:rPr>
          <w:rFonts w:hint="eastAsia" w:ascii="仿宋_GB2312" w:hAnsi="仿宋_GB2312" w:eastAsia="仿宋_GB2312" w:cs="仿宋_GB2312"/>
          <w:kern w:val="0"/>
          <w:sz w:val="30"/>
          <w:szCs w:val="30"/>
        </w:rPr>
      </w:pPr>
      <w:r>
        <w:rPr>
          <w:rFonts w:hint="eastAsia" w:ascii="仿宋_GB2312" w:hAnsi="仿宋_GB2312" w:eastAsia="仿宋_GB2312" w:cs="仿宋_GB2312"/>
          <w:kern w:val="0"/>
          <w:sz w:val="30"/>
          <w:szCs w:val="30"/>
          <w:lang w:val="en-US" w:eastAsia="zh-CN"/>
        </w:rPr>
        <w:t>5</w:t>
      </w:r>
      <w:r>
        <w:rPr>
          <w:rFonts w:hint="eastAsia" w:ascii="仿宋_GB2312" w:hAnsi="仿宋_GB2312" w:eastAsia="仿宋_GB2312" w:cs="仿宋_GB2312"/>
          <w:kern w:val="0"/>
          <w:sz w:val="30"/>
          <w:szCs w:val="30"/>
        </w:rPr>
        <w:t>、自觉接受</w:t>
      </w:r>
      <w:r>
        <w:rPr>
          <w:rFonts w:hint="eastAsia" w:ascii="仿宋_GB2312" w:hAnsi="仿宋_GB2312" w:eastAsia="仿宋_GB2312" w:cs="仿宋_GB2312"/>
          <w:kern w:val="0"/>
          <w:sz w:val="30"/>
          <w:szCs w:val="30"/>
          <w:lang w:val="en-US" w:eastAsia="zh-CN"/>
        </w:rPr>
        <w:t>清洁生产审核主管部门及湖南</w:t>
      </w:r>
      <w:r>
        <w:rPr>
          <w:rFonts w:hint="eastAsia" w:ascii="仿宋_GB2312" w:hAnsi="仿宋_GB2312" w:eastAsia="仿宋_GB2312" w:cs="仿宋_GB2312"/>
          <w:kern w:val="0"/>
          <w:sz w:val="30"/>
          <w:szCs w:val="30"/>
        </w:rPr>
        <w:t>省环境保护产业协会对本承诺执行情况的监督检查，完全承担由于违反本承诺所做出的被取消湖南省清洁生产咨询服务单位备案证书及公开公示等后果。</w:t>
      </w:r>
    </w:p>
    <w:p w14:paraId="15D45C43">
      <w:pPr>
        <w:spacing w:line="480" w:lineRule="exact"/>
        <w:ind w:firstLine="600" w:firstLineChars="200"/>
        <w:rPr>
          <w:rFonts w:hint="eastAsia" w:ascii="仿宋_GB2312" w:hAnsi="仿宋_GB2312" w:eastAsia="仿宋_GB2312" w:cs="仿宋_GB2312"/>
          <w:kern w:val="0"/>
          <w:sz w:val="30"/>
          <w:szCs w:val="30"/>
        </w:rPr>
      </w:pPr>
    </w:p>
    <w:p w14:paraId="16B5BE0C">
      <w:pPr>
        <w:spacing w:line="480" w:lineRule="exact"/>
        <w:ind w:firstLine="4110" w:firstLineChars="1370"/>
        <w:rPr>
          <w:rFonts w:hint="eastAsia" w:ascii="仿宋_GB2312" w:hAnsi="仿宋_GB2312" w:eastAsia="仿宋_GB2312" w:cs="仿宋_GB2312"/>
          <w:kern w:val="0"/>
          <w:sz w:val="30"/>
          <w:szCs w:val="30"/>
        </w:rPr>
      </w:pPr>
    </w:p>
    <w:p w14:paraId="0A3FC99D">
      <w:pPr>
        <w:spacing w:line="480" w:lineRule="exact"/>
        <w:rPr>
          <w:rFonts w:hint="eastAsia" w:ascii="仿宋_GB2312" w:hAnsi="仿宋_GB2312" w:eastAsia="仿宋_GB2312" w:cs="仿宋_GB2312"/>
          <w:kern w:val="0"/>
          <w:sz w:val="30"/>
          <w:szCs w:val="30"/>
        </w:rPr>
      </w:pPr>
    </w:p>
    <w:p w14:paraId="251FA155">
      <w:pPr>
        <w:spacing w:line="480" w:lineRule="exact"/>
        <w:ind w:firstLine="3117" w:firstLineChars="1039"/>
        <w:jc w:val="left"/>
        <w:rPr>
          <w:rFonts w:hint="eastAsia"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承诺单位法定代表人（签字）：</w:t>
      </w:r>
    </w:p>
    <w:p w14:paraId="0D2D7BDE">
      <w:pPr>
        <w:spacing w:line="480" w:lineRule="exact"/>
        <w:ind w:firstLine="3117" w:firstLineChars="1039"/>
        <w:jc w:val="left"/>
        <w:rPr>
          <w:rFonts w:hint="eastAsia"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承诺单位（公章）：</w:t>
      </w:r>
    </w:p>
    <w:p w14:paraId="762CDCF2">
      <w:pPr>
        <w:spacing w:line="480" w:lineRule="exact"/>
        <w:ind w:firstLine="3117" w:firstLineChars="1039"/>
        <w:jc w:val="left"/>
        <w:rPr>
          <w:rFonts w:hint="eastAsia" w:ascii="仿宋_GB2312" w:hAnsi="仿宋_GB2312" w:eastAsia="仿宋_GB2312" w:cs="仿宋_GB2312"/>
          <w:color w:val="333333"/>
          <w:kern w:val="0"/>
          <w:sz w:val="32"/>
          <w:szCs w:val="32"/>
          <w:lang w:val="en-US" w:eastAsia="zh-CN"/>
        </w:rPr>
      </w:pPr>
      <w:r>
        <w:rPr>
          <w:rFonts w:hint="eastAsia" w:ascii="仿宋_GB2312" w:hAnsi="仿宋_GB2312" w:eastAsia="仿宋_GB2312" w:cs="仿宋_GB2312"/>
          <w:kern w:val="0"/>
          <w:sz w:val="30"/>
          <w:szCs w:val="30"/>
        </w:rPr>
        <w:t>日期：</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254C9560-15CF-453C-983F-DC5F953FB4EA}"/>
  </w:font>
  <w:font w:name="黑体">
    <w:panose1 w:val="02010609060101010101"/>
    <w:charset w:val="86"/>
    <w:family w:val="auto"/>
    <w:pitch w:val="default"/>
    <w:sig w:usb0="800002BF" w:usb1="38CF7CFA" w:usb2="00000016" w:usb3="00000000" w:csb0="00040001" w:csb1="00000000"/>
    <w:embedRegular r:id="rId2" w:fontKey="{56D98B04-0348-4812-975C-BD3EFBCC5BBB}"/>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2000000000000000000"/>
    <w:charset w:val="86"/>
    <w:family w:val="script"/>
    <w:pitch w:val="default"/>
    <w:sig w:usb0="00000001" w:usb1="08000000" w:usb2="00000000" w:usb3="00000000" w:csb0="00040000" w:csb1="00000000"/>
    <w:embedRegular r:id="rId3" w:fontKey="{6BE2FB59-35B7-4967-AD5E-F71E7C7D70D5}"/>
  </w:font>
  <w:font w:name="仿宋_GB2312">
    <w:altName w:val="仿宋"/>
    <w:panose1 w:val="02010609030101010101"/>
    <w:charset w:val="86"/>
    <w:family w:val="auto"/>
    <w:pitch w:val="default"/>
    <w:sig w:usb0="00000000" w:usb1="00000000" w:usb2="00000000" w:usb3="00000000" w:csb0="00040000" w:csb1="00000000"/>
    <w:embedRegular r:id="rId4" w:fontKey="{09A5F700-CB0D-405B-8F0F-B01EFDA7DF5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6C8D7A">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DC49DB1">
                          <w:pPr>
                            <w:pStyle w:val="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DC49DB1">
                    <w:pPr>
                      <w:pStyle w:val="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Y4NDQxYmM2YjcyMGE3MzNkZDU4ZTVlNzRlMjIyYTgifQ=="/>
  </w:docVars>
  <w:rsids>
    <w:rsidRoot w:val="00435B84"/>
    <w:rsid w:val="00145EF2"/>
    <w:rsid w:val="00435B84"/>
    <w:rsid w:val="005B539C"/>
    <w:rsid w:val="005B6096"/>
    <w:rsid w:val="006143B0"/>
    <w:rsid w:val="00623189"/>
    <w:rsid w:val="00811E53"/>
    <w:rsid w:val="0089097E"/>
    <w:rsid w:val="00973AF1"/>
    <w:rsid w:val="009E1560"/>
    <w:rsid w:val="00CE730C"/>
    <w:rsid w:val="00D16C4E"/>
    <w:rsid w:val="0B673F0D"/>
    <w:rsid w:val="0D355A15"/>
    <w:rsid w:val="0F4A5BCF"/>
    <w:rsid w:val="0F5E3497"/>
    <w:rsid w:val="1C4D1BED"/>
    <w:rsid w:val="2430155A"/>
    <w:rsid w:val="2EDE536E"/>
    <w:rsid w:val="30386963"/>
    <w:rsid w:val="32D101F9"/>
    <w:rsid w:val="340426DA"/>
    <w:rsid w:val="40E524FF"/>
    <w:rsid w:val="4596590F"/>
    <w:rsid w:val="45BA6F71"/>
    <w:rsid w:val="4E0C69BC"/>
    <w:rsid w:val="5356371F"/>
    <w:rsid w:val="578F733E"/>
    <w:rsid w:val="702D1773"/>
    <w:rsid w:val="721F65DF"/>
    <w:rsid w:val="79552E7F"/>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6">
    <w:name w:val="Default Paragraph Font"/>
    <w:unhideWhenUsed/>
    <w:uiPriority w:val="1"/>
  </w:style>
  <w:style w:type="table" w:default="1" w:styleId="5">
    <w:name w:val="Normal Table"/>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unhideWhenUsed/>
    <w:qFormat/>
    <w:uiPriority w:val="99"/>
    <w:rPr>
      <w:sz w:val="24"/>
    </w:rPr>
  </w:style>
  <w:style w:type="character" w:customStyle="1" w:styleId="7">
    <w:name w:val="页脚 Char"/>
    <w:basedOn w:val="6"/>
    <w:link w:val="2"/>
    <w:semiHidden/>
    <w:qFormat/>
    <w:uiPriority w:val="99"/>
    <w:rPr>
      <w:sz w:val="18"/>
      <w:szCs w:val="18"/>
    </w:rPr>
  </w:style>
  <w:style w:type="character" w:customStyle="1" w:styleId="8">
    <w:name w:val="页眉 Char"/>
    <w:basedOn w:val="6"/>
    <w:link w:val="3"/>
    <w:semiHidden/>
    <w:qFormat/>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12</Pages>
  <Words>4093</Words>
  <Characters>4107</Characters>
  <Lines>21</Lines>
  <Paragraphs>6</Paragraphs>
  <TotalTime>0</TotalTime>
  <ScaleCrop>false</ScaleCrop>
  <LinksUpToDate>false</LinksUpToDate>
  <CharactersWithSpaces>4194</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2018-04-13T12:08:00Z</dcterms:created>
  <dc:creator>admini</dc:creator>
  <cp:lastModifiedBy>cofoe</cp:lastModifiedBy>
  <cp:lastPrinted>2018-06-04T07:38:00Z</cp:lastPrinted>
  <dcterms:modified xsi:type="dcterms:W3CDTF">2024-07-23T08:10:40Z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696F934411A848E5AB9148A0FE6AFA7A_13</vt:lpwstr>
  </property>
</Properties>
</file>