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Autospacing="0" w:afterAutospacing="0" w:line="600" w:lineRule="exact"/>
        <w:jc w:val="both"/>
        <w:rPr>
          <w:rFonts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</w:rPr>
        <w:t>附件</w:t>
      </w:r>
    </w:p>
    <w:p>
      <w:pPr>
        <w:pStyle w:val="2"/>
        <w:spacing w:before="312" w:beforeLines="100" w:beforeAutospacing="0" w:afterAutospacing="0" w:line="60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省战略性新兴产业科技攻关与重大科技</w:t>
      </w:r>
    </w:p>
    <w:p>
      <w:pPr>
        <w:pStyle w:val="2"/>
        <w:spacing w:beforeAutospacing="0" w:after="156" w:afterLines="50" w:afterAutospacing="0" w:line="60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成果转化项目需求征集清单</w:t>
      </w:r>
    </w:p>
    <w:tbl>
      <w:tblPr>
        <w:tblStyle w:val="3"/>
        <w:tblW w:w="8849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30"/>
        <w:gridCol w:w="2638"/>
        <w:gridCol w:w="1843"/>
        <w:gridCol w:w="273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atLeast"/>
          <w:jc w:val="center"/>
        </w:trPr>
        <w:tc>
          <w:tcPr>
            <w:tcW w:w="163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lang w:bidi="ar"/>
              </w:rPr>
              <w:t>项目名称</w:t>
            </w:r>
          </w:p>
        </w:tc>
        <w:tc>
          <w:tcPr>
            <w:tcW w:w="7219" w:type="dxa"/>
            <w:gridSpan w:val="3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textAlignment w:val="center"/>
              <w:rPr>
                <w:rFonts w:asciiTheme="majorEastAsia" w:hAnsiTheme="majorEastAsia" w:eastAsiaTheme="majorEastAsia" w:cstheme="maj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atLeast"/>
          <w:jc w:val="center"/>
        </w:trPr>
        <w:tc>
          <w:tcPr>
            <w:tcW w:w="163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Theme="majorEastAsia" w:hAnsiTheme="majorEastAsia" w:eastAsiaTheme="majorEastAsia" w:cstheme="majorEastAsia"/>
                <w:kern w:val="0"/>
                <w:sz w:val="24"/>
                <w:lang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lang w:bidi="ar"/>
              </w:rPr>
              <w:t>单位名称</w:t>
            </w:r>
          </w:p>
        </w:tc>
        <w:tc>
          <w:tcPr>
            <w:tcW w:w="7219" w:type="dxa"/>
            <w:gridSpan w:val="3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textAlignment w:val="center"/>
              <w:rPr>
                <w:rFonts w:asciiTheme="majorEastAsia" w:hAnsiTheme="majorEastAsia" w:eastAsiaTheme="majorEastAsia" w:cstheme="majorEastAsia"/>
                <w:kern w:val="0"/>
                <w:sz w:val="24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  <w:jc w:val="center"/>
        </w:trPr>
        <w:tc>
          <w:tcPr>
            <w:tcW w:w="163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Theme="majorEastAsia" w:hAnsiTheme="majorEastAsia" w:eastAsiaTheme="majorEastAsia" w:cstheme="majorEastAsia"/>
                <w:kern w:val="0"/>
                <w:sz w:val="24"/>
                <w:lang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lang w:bidi="ar"/>
              </w:rPr>
              <w:t>所属领域</w:t>
            </w:r>
          </w:p>
        </w:tc>
        <w:tc>
          <w:tcPr>
            <w:tcW w:w="7219" w:type="dxa"/>
            <w:gridSpan w:val="3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Theme="majorEastAsia" w:hAnsiTheme="majorEastAsia" w:eastAsiaTheme="majorEastAsia" w:cstheme="majorEastAsia"/>
                <w:kern w:val="0"/>
                <w:sz w:val="24"/>
                <w:lang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lang w:bidi="ar"/>
              </w:rPr>
              <w:t>□工程机械  □先进轨道交通装备□中小航空发动机及陆海空天电</w:t>
            </w:r>
          </w:p>
          <w:p>
            <w:pPr>
              <w:widowControl/>
              <w:jc w:val="left"/>
              <w:textAlignment w:val="center"/>
              <w:rPr>
                <w:rFonts w:asciiTheme="majorEastAsia" w:hAnsiTheme="majorEastAsia" w:eastAsiaTheme="majorEastAsia" w:cstheme="majorEastAsia"/>
                <w:kern w:val="0"/>
                <w:sz w:val="24"/>
                <w:lang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lang w:bidi="ar"/>
              </w:rPr>
              <w:t>□新材料    □自主可控        □节能环保与新能源</w:t>
            </w:r>
          </w:p>
          <w:p>
            <w:pPr>
              <w:widowControl/>
              <w:jc w:val="left"/>
              <w:textAlignment w:val="center"/>
              <w:rPr>
                <w:rFonts w:asciiTheme="majorEastAsia" w:hAnsiTheme="majorEastAsia" w:eastAsiaTheme="majorEastAsia" w:cstheme="majorEastAsia"/>
                <w:kern w:val="0"/>
                <w:sz w:val="24"/>
                <w:lang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lang w:bidi="ar"/>
              </w:rPr>
              <w:t>□传统产业</w:t>
            </w: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lang w:eastAsia="zh-CN" w:bidi="ar"/>
              </w:rPr>
              <w:t>转型</w:t>
            </w: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lang w:bidi="ar"/>
              </w:rPr>
              <w:t>升级：</w:t>
            </w:r>
            <w:r>
              <w:rPr>
                <w:rFonts w:asciiTheme="majorEastAsia" w:hAnsiTheme="majorEastAsia" w:eastAsiaTheme="majorEastAsia" w:cstheme="majorEastAsia"/>
                <w:kern w:val="0"/>
                <w:sz w:val="24"/>
                <w:u w:val="single"/>
                <w:lang w:bidi="ar"/>
              </w:rPr>
              <w:softHyphen/>
            </w: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u w:val="single"/>
                <w:lang w:bidi="ar"/>
              </w:rPr>
              <w:t xml:space="preserve">      </w:t>
            </w: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lang w:bidi="ar"/>
              </w:rPr>
              <w:t xml:space="preserve">    □新兴产业：</w:t>
            </w: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u w:val="single"/>
                <w:lang w:bidi="ar"/>
              </w:rPr>
              <w:t xml:space="preserve">  </w:t>
            </w:r>
            <w:r>
              <w:rPr>
                <w:rFonts w:hint="eastAsia" w:asciiTheme="majorEastAsia" w:hAnsiTheme="majorEastAsia" w:eastAsiaTheme="majorEastAsia" w:cstheme="majorEastAsia"/>
                <w:sz w:val="24"/>
                <w:u w:val="single"/>
              </w:rPr>
              <w:t xml:space="preserve">     </w:t>
            </w: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" w:hRule="atLeast"/>
          <w:jc w:val="center"/>
        </w:trPr>
        <w:tc>
          <w:tcPr>
            <w:tcW w:w="1630" w:type="dxa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Theme="majorEastAsia" w:hAnsiTheme="majorEastAsia" w:eastAsiaTheme="majorEastAsia" w:cstheme="majorEastAsia"/>
                <w:kern w:val="0"/>
                <w:sz w:val="24"/>
                <w:lang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lang w:bidi="ar"/>
              </w:rPr>
              <w:t>技术水平</w:t>
            </w:r>
          </w:p>
        </w:tc>
        <w:tc>
          <w:tcPr>
            <w:tcW w:w="7219" w:type="dxa"/>
            <w:gridSpan w:val="3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sym w:font="Wingdings 2" w:char="00A3"/>
            </w: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国际领先      □国内领先       □省内领先</w:t>
            </w:r>
          </w:p>
          <w:p>
            <w:pPr>
              <w:jc w:val="left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sym w:font="Wingdings 2" w:char="00A3"/>
            </w: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 xml:space="preserve">国际先进      □国内先进       </w:t>
            </w: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lang w:bidi="ar"/>
              </w:rPr>
              <w:t>□其他：</w:t>
            </w: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u w:val="single"/>
                <w:lang w:bidi="ar"/>
              </w:rPr>
              <w:t xml:space="preserve">  </w:t>
            </w:r>
            <w:r>
              <w:rPr>
                <w:rFonts w:hint="eastAsia" w:asciiTheme="majorEastAsia" w:hAnsiTheme="majorEastAsia" w:eastAsiaTheme="majorEastAsia" w:cstheme="majorEastAsia"/>
                <w:sz w:val="24"/>
                <w:u w:val="single"/>
              </w:rPr>
              <w:t xml:space="preserve">     </w:t>
            </w: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" w:hRule="atLeast"/>
          <w:jc w:val="center"/>
        </w:trPr>
        <w:tc>
          <w:tcPr>
            <w:tcW w:w="1630" w:type="dxa"/>
            <w:vMerge w:val="restart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Theme="majorEastAsia" w:hAnsiTheme="majorEastAsia" w:eastAsiaTheme="majorEastAsia" w:cstheme="majorEastAsia"/>
                <w:kern w:val="0"/>
                <w:sz w:val="24"/>
                <w:lang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lang w:bidi="ar"/>
              </w:rPr>
              <w:t>创新水平</w:t>
            </w:r>
          </w:p>
        </w:tc>
        <w:tc>
          <w:tcPr>
            <w:tcW w:w="7219" w:type="dxa"/>
            <w:gridSpan w:val="3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sym w:font="Wingdings 2" w:char="00A3"/>
            </w: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 xml:space="preserve">“卡脖子”技术 □前沿颠覆性变革技术 □重大核心关键技术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" w:hRule="atLeast"/>
          <w:jc w:val="center"/>
        </w:trPr>
        <w:tc>
          <w:tcPr>
            <w:tcW w:w="1630" w:type="dxa"/>
            <w:vMerge w:val="continue"/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Theme="majorEastAsia" w:hAnsiTheme="majorEastAsia" w:eastAsiaTheme="majorEastAsia" w:cstheme="majorEastAsia"/>
                <w:kern w:val="0"/>
                <w:sz w:val="24"/>
                <w:lang w:bidi="ar"/>
              </w:rPr>
            </w:pPr>
          </w:p>
        </w:tc>
        <w:tc>
          <w:tcPr>
            <w:tcW w:w="7219" w:type="dxa"/>
            <w:gridSpan w:val="3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sym w:font="Wingdings 2" w:char="00A3"/>
            </w: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原始创新       □集成创新           □引进消化吸收再创新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  <w:jc w:val="center"/>
        </w:trPr>
        <w:tc>
          <w:tcPr>
            <w:tcW w:w="163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lang w:bidi="ar"/>
              </w:rPr>
              <w:t>项目总投资</w:t>
            </w:r>
          </w:p>
        </w:tc>
        <w:tc>
          <w:tcPr>
            <w:tcW w:w="263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right"/>
              <w:textAlignment w:val="center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lang w:bidi="ar"/>
              </w:rPr>
              <w:t>万元</w:t>
            </w:r>
          </w:p>
        </w:tc>
        <w:tc>
          <w:tcPr>
            <w:tcW w:w="184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lang w:bidi="ar"/>
              </w:rPr>
              <w:t>拟申请资金</w:t>
            </w:r>
          </w:p>
        </w:tc>
        <w:tc>
          <w:tcPr>
            <w:tcW w:w="273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right"/>
              <w:textAlignment w:val="center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lang w:bidi="ar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163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Theme="majorEastAsia" w:hAnsiTheme="majorEastAsia" w:eastAsiaTheme="majorEastAsia" w:cstheme="majorEastAsia"/>
                <w:kern w:val="0"/>
                <w:sz w:val="24"/>
                <w:lang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lang w:bidi="ar"/>
              </w:rPr>
              <w:t>单位地址</w:t>
            </w:r>
          </w:p>
        </w:tc>
        <w:tc>
          <w:tcPr>
            <w:tcW w:w="7219" w:type="dxa"/>
            <w:gridSpan w:val="3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asciiTheme="majorEastAsia" w:hAnsiTheme="majorEastAsia" w:eastAsiaTheme="majorEastAsia" w:cstheme="majorEastAsia"/>
                <w:i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163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Theme="majorEastAsia" w:hAnsiTheme="majorEastAsia" w:eastAsiaTheme="majorEastAsia" w:cstheme="majorEastAsia"/>
                <w:kern w:val="0"/>
                <w:sz w:val="24"/>
                <w:lang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lang w:bidi="ar"/>
              </w:rPr>
              <w:t>填报联系人</w:t>
            </w:r>
          </w:p>
        </w:tc>
        <w:tc>
          <w:tcPr>
            <w:tcW w:w="263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Theme="majorEastAsia" w:hAnsiTheme="majorEastAsia" w:eastAsiaTheme="majorEastAsia" w:cstheme="majorEastAsia"/>
                <w:i/>
                <w:sz w:val="24"/>
              </w:rPr>
            </w:pPr>
          </w:p>
        </w:tc>
        <w:tc>
          <w:tcPr>
            <w:tcW w:w="1843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Theme="majorEastAsia" w:hAnsiTheme="majorEastAsia" w:eastAsiaTheme="majorEastAsia" w:cstheme="majorEastAsia"/>
                <w:kern w:val="0"/>
                <w:sz w:val="24"/>
                <w:lang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lang w:bidi="ar"/>
              </w:rPr>
              <w:t>电话（手机）</w:t>
            </w:r>
          </w:p>
        </w:tc>
        <w:tc>
          <w:tcPr>
            <w:tcW w:w="2738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asciiTheme="majorEastAsia" w:hAnsiTheme="majorEastAsia" w:eastAsiaTheme="majorEastAsia" w:cstheme="majorEastAsia"/>
                <w:i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89" w:hRule="atLeast"/>
          <w:jc w:val="center"/>
        </w:trPr>
        <w:tc>
          <w:tcPr>
            <w:tcW w:w="1630" w:type="dxa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Theme="majorEastAsia" w:hAnsiTheme="majorEastAsia" w:eastAsiaTheme="majorEastAsia" w:cstheme="majorEastAsia"/>
                <w:kern w:val="0"/>
                <w:sz w:val="24"/>
                <w:lang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lang w:bidi="ar"/>
              </w:rPr>
              <w:t>项目主要研究内容及考核指标（限1000字以内）</w:t>
            </w:r>
          </w:p>
        </w:tc>
        <w:tc>
          <w:tcPr>
            <w:tcW w:w="7219" w:type="dxa"/>
            <w:gridSpan w:val="3"/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widowControl/>
              <w:textAlignment w:val="bottom"/>
              <w:rPr>
                <w:rFonts w:asciiTheme="majorEastAsia" w:hAnsiTheme="majorEastAsia" w:eastAsiaTheme="majorEastAsia" w:cstheme="majorEastAsia"/>
                <w:kern w:val="0"/>
                <w:sz w:val="24"/>
                <w:lang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lang w:bidi="ar"/>
              </w:rPr>
              <w:t>（国内外研究情况比较，对提升现有产业科技创新能力或发展战略性新兴产业的意义，现有工作基础、研究内容、拟解决关键技术、技术路线、主要考核指标等）</w:t>
            </w:r>
          </w:p>
          <w:p>
            <w:pPr>
              <w:widowControl/>
              <w:textAlignment w:val="bottom"/>
              <w:rPr>
                <w:rFonts w:asciiTheme="majorEastAsia" w:hAnsiTheme="majorEastAsia" w:eastAsiaTheme="majorEastAsia" w:cstheme="majorEastAsia"/>
                <w:kern w:val="0"/>
                <w:sz w:val="24"/>
                <w:lang w:bidi="ar"/>
              </w:rPr>
            </w:pPr>
          </w:p>
          <w:p>
            <w:pPr>
              <w:widowControl/>
              <w:textAlignment w:val="bottom"/>
              <w:rPr>
                <w:rFonts w:asciiTheme="majorEastAsia" w:hAnsiTheme="majorEastAsia" w:eastAsiaTheme="majorEastAsia" w:cstheme="majorEastAsia"/>
                <w:kern w:val="0"/>
                <w:sz w:val="24"/>
                <w:lang w:bidi="ar"/>
              </w:rPr>
            </w:pPr>
          </w:p>
          <w:p>
            <w:pPr>
              <w:widowControl/>
              <w:textAlignment w:val="bottom"/>
              <w:rPr>
                <w:rFonts w:asciiTheme="majorEastAsia" w:hAnsiTheme="majorEastAsia" w:eastAsiaTheme="majorEastAsia" w:cstheme="majorEastAsia"/>
                <w:kern w:val="0"/>
                <w:sz w:val="24"/>
                <w:lang w:bidi="ar"/>
              </w:rPr>
            </w:pPr>
          </w:p>
          <w:p>
            <w:pPr>
              <w:widowControl/>
              <w:textAlignment w:val="bottom"/>
              <w:rPr>
                <w:rFonts w:asciiTheme="majorEastAsia" w:hAnsiTheme="majorEastAsia" w:eastAsiaTheme="majorEastAsia" w:cstheme="majorEastAsia"/>
                <w:kern w:val="0"/>
                <w:sz w:val="24"/>
                <w:lang w:bidi="ar"/>
              </w:rPr>
            </w:pPr>
          </w:p>
          <w:p>
            <w:pPr>
              <w:widowControl/>
              <w:textAlignment w:val="bottom"/>
              <w:rPr>
                <w:rFonts w:asciiTheme="majorEastAsia" w:hAnsiTheme="majorEastAsia" w:eastAsiaTheme="majorEastAsia" w:cstheme="majorEastAsia"/>
                <w:kern w:val="0"/>
                <w:sz w:val="24"/>
                <w:lang w:bidi="ar"/>
              </w:rPr>
            </w:pPr>
          </w:p>
          <w:p>
            <w:pPr>
              <w:widowControl/>
              <w:textAlignment w:val="bottom"/>
              <w:rPr>
                <w:rFonts w:asciiTheme="majorEastAsia" w:hAnsiTheme="majorEastAsia" w:eastAsiaTheme="majorEastAsia" w:cstheme="majorEastAsia"/>
                <w:kern w:val="0"/>
                <w:sz w:val="24"/>
                <w:lang w:bidi="ar"/>
              </w:rPr>
            </w:pPr>
          </w:p>
          <w:p>
            <w:pPr>
              <w:widowControl/>
              <w:textAlignment w:val="bottom"/>
              <w:rPr>
                <w:rFonts w:asciiTheme="majorEastAsia" w:hAnsiTheme="majorEastAsia" w:eastAsiaTheme="majorEastAsia" w:cstheme="majorEastAsia"/>
                <w:kern w:val="0"/>
                <w:sz w:val="24"/>
                <w:lang w:bidi="ar"/>
              </w:rPr>
            </w:pPr>
          </w:p>
          <w:p>
            <w:pPr>
              <w:widowControl/>
              <w:textAlignment w:val="bottom"/>
              <w:rPr>
                <w:rFonts w:asciiTheme="majorEastAsia" w:hAnsiTheme="majorEastAsia" w:eastAsiaTheme="majorEastAsia" w:cstheme="majorEastAsia"/>
                <w:kern w:val="0"/>
                <w:sz w:val="24"/>
                <w:lang w:bidi="ar"/>
              </w:rPr>
            </w:pPr>
          </w:p>
          <w:p>
            <w:pPr>
              <w:widowControl/>
              <w:textAlignment w:val="bottom"/>
              <w:rPr>
                <w:rFonts w:asciiTheme="majorEastAsia" w:hAnsiTheme="majorEastAsia" w:eastAsiaTheme="majorEastAsia" w:cstheme="majorEastAsia"/>
                <w:kern w:val="0"/>
                <w:sz w:val="24"/>
                <w:lang w:bidi="ar"/>
              </w:rPr>
            </w:pPr>
          </w:p>
          <w:p>
            <w:pPr>
              <w:widowControl/>
              <w:textAlignment w:val="bottom"/>
              <w:rPr>
                <w:rFonts w:asciiTheme="majorEastAsia" w:hAnsiTheme="majorEastAsia" w:eastAsiaTheme="majorEastAsia" w:cstheme="majorEastAsia"/>
                <w:kern w:val="0"/>
                <w:sz w:val="24"/>
                <w:lang w:bidi="ar"/>
              </w:rPr>
            </w:pPr>
          </w:p>
          <w:p>
            <w:pPr>
              <w:widowControl/>
              <w:textAlignment w:val="bottom"/>
              <w:rPr>
                <w:rFonts w:asciiTheme="majorEastAsia" w:hAnsiTheme="majorEastAsia" w:eastAsiaTheme="majorEastAsia" w:cstheme="majorEastAsia"/>
                <w:kern w:val="0"/>
                <w:sz w:val="24"/>
                <w:lang w:bidi="ar"/>
              </w:rPr>
            </w:pPr>
          </w:p>
          <w:p>
            <w:pPr>
              <w:widowControl/>
              <w:textAlignment w:val="bottom"/>
              <w:rPr>
                <w:rFonts w:asciiTheme="majorEastAsia" w:hAnsiTheme="majorEastAsia" w:eastAsiaTheme="majorEastAsia" w:cstheme="majorEastAsia"/>
                <w:kern w:val="0"/>
                <w:sz w:val="24"/>
                <w:lang w:bidi="ar"/>
              </w:rPr>
            </w:pPr>
          </w:p>
          <w:p>
            <w:pPr>
              <w:widowControl/>
              <w:textAlignment w:val="bottom"/>
              <w:rPr>
                <w:rFonts w:asciiTheme="majorEastAsia" w:hAnsiTheme="majorEastAsia" w:eastAsiaTheme="majorEastAsia" w:cstheme="majorEastAsia"/>
                <w:kern w:val="0"/>
                <w:sz w:val="24"/>
                <w:lang w:bidi="ar"/>
              </w:rPr>
            </w:pPr>
          </w:p>
          <w:p>
            <w:pPr>
              <w:widowControl/>
              <w:textAlignment w:val="bottom"/>
              <w:rPr>
                <w:rFonts w:asciiTheme="majorEastAsia" w:hAnsiTheme="majorEastAsia" w:eastAsiaTheme="majorEastAsia" w:cstheme="majorEastAsia"/>
                <w:kern w:val="0"/>
                <w:sz w:val="24"/>
                <w:lang w:bidi="ar"/>
              </w:rPr>
            </w:pPr>
          </w:p>
          <w:p>
            <w:pPr>
              <w:widowControl/>
              <w:textAlignment w:val="bottom"/>
              <w:rPr>
                <w:rFonts w:asciiTheme="majorEastAsia" w:hAnsiTheme="majorEastAsia" w:eastAsiaTheme="majorEastAsia" w:cstheme="majorEastAsia"/>
                <w:i/>
                <w:sz w:val="24"/>
              </w:rPr>
            </w:pPr>
          </w:p>
        </w:tc>
      </w:tr>
    </w:tbl>
    <w:p>
      <w:bookmarkStart w:id="0" w:name="_GoBack"/>
      <w:bookmarkEnd w:id="0"/>
    </w:p>
    <w:sectPr>
      <w:pgSz w:w="11906" w:h="16838"/>
      <w:pgMar w:top="1440" w:right="1644" w:bottom="1440" w:left="164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8F80860"/>
    <w:rsid w:val="08F80860"/>
    <w:rsid w:val="0FDA7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Office_11.3.0.8632_F1E327BC-269C-435d-A152-05C5408002CA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2019-12-10T02:56:00Z</dcterms:created>
  <dc:creator>小A</dc:creator>
  <cp:lastModifiedBy>小A</cp:lastModifiedBy>
  <dcterms:modified xsi:type="dcterms:W3CDTF">2019-12-10T03:02:55Z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2052-11.3.0.8632</vt:lpwstr>
  </property>
</Properties>
</file>