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53" w:type="dxa"/>
        <w:jc w:val="center"/>
        <w:tblLook w:val="04A0"/>
      </w:tblPr>
      <w:tblGrid>
        <w:gridCol w:w="1086"/>
        <w:gridCol w:w="4066"/>
        <w:gridCol w:w="3260"/>
        <w:gridCol w:w="1417"/>
        <w:gridCol w:w="1124"/>
      </w:tblGrid>
      <w:tr w:rsidR="00765EE3" w:rsidTr="00765EE3">
        <w:trPr>
          <w:trHeight w:val="495"/>
          <w:jc w:val="center"/>
        </w:trPr>
        <w:tc>
          <w:tcPr>
            <w:tcW w:w="5152" w:type="dxa"/>
            <w:gridSpan w:val="2"/>
            <w:shd w:val="clear" w:color="auto" w:fill="FFFFFF"/>
            <w:vAlign w:val="bottom"/>
            <w:hideMark/>
          </w:tcPr>
          <w:p w:rsidR="00765EE3" w:rsidRDefault="00765EE3">
            <w:pPr>
              <w:widowControl/>
              <w:jc w:val="left"/>
              <w:rPr>
                <w:rFonts w:ascii="仿宋_GB2312" w:eastAsia="仿宋_GB2312" w:hAnsi="宋体" w:cs="宋体"/>
                <w:kern w:val="0"/>
                <w:sz w:val="32"/>
                <w:szCs w:val="32"/>
              </w:rPr>
            </w:pPr>
            <w:r>
              <w:rPr>
                <w:rFonts w:ascii="仿宋_GB2312" w:eastAsia="仿宋_GB2312" w:hAnsi="宋体" w:cs="宋体" w:hint="eastAsia"/>
                <w:kern w:val="0"/>
                <w:sz w:val="32"/>
                <w:szCs w:val="32"/>
              </w:rPr>
              <w:t>附件1：</w:t>
            </w:r>
          </w:p>
        </w:tc>
        <w:tc>
          <w:tcPr>
            <w:tcW w:w="3260" w:type="dxa"/>
            <w:shd w:val="clear" w:color="auto" w:fill="FFFFFF"/>
            <w:vAlign w:val="bottom"/>
            <w:hideMark/>
          </w:tcPr>
          <w:p w:rsidR="00765EE3" w:rsidRDefault="00765EE3">
            <w:pPr>
              <w:widowControl/>
              <w:jc w:val="left"/>
              <w:rPr>
                <w:kern w:val="0"/>
                <w:sz w:val="22"/>
                <w:szCs w:val="22"/>
              </w:rPr>
            </w:pPr>
            <w:r>
              <w:rPr>
                <w:rFonts w:hint="eastAsia"/>
                <w:kern w:val="0"/>
                <w:sz w:val="22"/>
                <w:szCs w:val="22"/>
              </w:rPr>
              <w:t xml:space="preserve">　</w:t>
            </w:r>
          </w:p>
        </w:tc>
        <w:tc>
          <w:tcPr>
            <w:tcW w:w="1417" w:type="dxa"/>
            <w:shd w:val="clear" w:color="auto" w:fill="FFFFFF"/>
            <w:vAlign w:val="bottom"/>
            <w:hideMark/>
          </w:tcPr>
          <w:p w:rsidR="00765EE3" w:rsidRDefault="00765EE3">
            <w:pPr>
              <w:widowControl/>
              <w:jc w:val="left"/>
              <w:rPr>
                <w:b/>
                <w:bCs/>
                <w:kern w:val="0"/>
                <w:sz w:val="22"/>
                <w:szCs w:val="22"/>
              </w:rPr>
            </w:pPr>
            <w:r>
              <w:rPr>
                <w:rFonts w:hint="eastAsia"/>
                <w:b/>
                <w:bCs/>
                <w:kern w:val="0"/>
                <w:sz w:val="22"/>
                <w:szCs w:val="22"/>
              </w:rPr>
              <w:t xml:space="preserve">　</w:t>
            </w:r>
          </w:p>
        </w:tc>
        <w:tc>
          <w:tcPr>
            <w:tcW w:w="1124" w:type="dxa"/>
            <w:shd w:val="clear" w:color="auto" w:fill="FFFFFF"/>
            <w:vAlign w:val="center"/>
            <w:hideMark/>
          </w:tcPr>
          <w:p w:rsidR="00765EE3" w:rsidRDefault="00765EE3">
            <w:pPr>
              <w:widowControl/>
              <w:jc w:val="left"/>
              <w:rPr>
                <w:kern w:val="0"/>
                <w:sz w:val="22"/>
                <w:szCs w:val="22"/>
              </w:rPr>
            </w:pPr>
            <w:r>
              <w:rPr>
                <w:rFonts w:hint="eastAsia"/>
                <w:kern w:val="0"/>
                <w:sz w:val="22"/>
                <w:szCs w:val="22"/>
              </w:rPr>
              <w:t xml:space="preserve">　</w:t>
            </w:r>
          </w:p>
        </w:tc>
      </w:tr>
      <w:tr w:rsidR="00765EE3" w:rsidTr="00765EE3">
        <w:trPr>
          <w:trHeight w:val="585"/>
          <w:jc w:val="center"/>
        </w:trPr>
        <w:tc>
          <w:tcPr>
            <w:tcW w:w="10953" w:type="dxa"/>
            <w:gridSpan w:val="5"/>
            <w:tcBorders>
              <w:top w:val="nil"/>
              <w:left w:val="nil"/>
              <w:bottom w:val="single" w:sz="4" w:space="0" w:color="auto"/>
              <w:right w:val="nil"/>
            </w:tcBorders>
            <w:shd w:val="clear" w:color="auto" w:fill="FFFFFF"/>
            <w:noWrap/>
            <w:vAlign w:val="center"/>
            <w:hideMark/>
          </w:tcPr>
          <w:p w:rsidR="00765EE3" w:rsidRDefault="00765EE3">
            <w:pPr>
              <w:widowControl/>
              <w:jc w:val="center"/>
              <w:rPr>
                <w:rFonts w:ascii="方正小标宋_GBK" w:eastAsia="方正小标宋_GBK" w:hAnsi="宋体" w:cs="宋体"/>
                <w:kern w:val="0"/>
                <w:sz w:val="36"/>
                <w:szCs w:val="36"/>
              </w:rPr>
            </w:pPr>
            <w:r>
              <w:rPr>
                <w:rFonts w:ascii="方正小标宋_GBK" w:eastAsia="方正小标宋_GBK" w:hAnsi="宋体" w:cs="宋体" w:hint="eastAsia"/>
                <w:kern w:val="0"/>
                <w:sz w:val="36"/>
                <w:szCs w:val="36"/>
              </w:rPr>
              <w:t xml:space="preserve">      湖南省2017年度中央引导地方科技发展专项立项项目清单</w:t>
            </w:r>
          </w:p>
          <w:p w:rsidR="00765EE3" w:rsidRDefault="00765EE3">
            <w:pPr>
              <w:widowControl/>
              <w:jc w:val="center"/>
              <w:rPr>
                <w:rFonts w:ascii="方正小标宋_GBK" w:eastAsia="方正小标宋_GBK" w:hAnsi="宋体" w:cs="宋体"/>
                <w:kern w:val="0"/>
                <w:sz w:val="36"/>
                <w:szCs w:val="36"/>
              </w:rPr>
            </w:pPr>
            <w:r>
              <w:rPr>
                <w:rFonts w:ascii="方正小标宋_GBK" w:eastAsia="方正小标宋_GBK" w:hAnsi="宋体" w:cs="宋体" w:hint="eastAsia"/>
                <w:kern w:val="0"/>
                <w:sz w:val="36"/>
                <w:szCs w:val="36"/>
              </w:rPr>
              <w:t xml:space="preserve">  </w:t>
            </w:r>
          </w:p>
        </w:tc>
      </w:tr>
      <w:tr w:rsidR="00765EE3" w:rsidTr="00765EE3">
        <w:trPr>
          <w:trHeight w:val="75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b/>
                <w:bCs/>
                <w:color w:val="000000"/>
                <w:kern w:val="0"/>
                <w:sz w:val="24"/>
              </w:rPr>
            </w:pPr>
            <w:r>
              <w:rPr>
                <w:rFonts w:ascii="Arial" w:hAnsi="Arial" w:cs="Arial" w:hint="eastAsia"/>
                <w:b/>
                <w:bCs/>
                <w:color w:val="000000"/>
                <w:kern w:val="0"/>
                <w:sz w:val="24"/>
              </w:rPr>
              <w:t>序号</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b/>
                <w:bCs/>
                <w:color w:val="000000"/>
                <w:kern w:val="0"/>
                <w:sz w:val="24"/>
              </w:rPr>
            </w:pPr>
            <w:r>
              <w:rPr>
                <w:rFonts w:ascii="Arial" w:hAnsi="Arial" w:cs="Arial" w:hint="eastAsia"/>
                <w:b/>
                <w:bCs/>
                <w:color w:val="000000"/>
                <w:kern w:val="0"/>
                <w:sz w:val="24"/>
              </w:rPr>
              <w:t>项目名称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项目单位</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支持经费</w:t>
            </w:r>
          </w:p>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（万元）</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备注</w:t>
            </w: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b/>
                <w:bCs/>
                <w:color w:val="000000"/>
                <w:kern w:val="0"/>
                <w:sz w:val="24"/>
              </w:rPr>
            </w:pPr>
            <w:r>
              <w:rPr>
                <w:rFonts w:ascii="Arial" w:hAnsi="Arial" w:cs="Arial" w:hint="eastAsia"/>
                <w:b/>
                <w:bCs/>
                <w:color w:val="000000"/>
                <w:kern w:val="0"/>
                <w:sz w:val="24"/>
              </w:rPr>
              <w:t xml:space="preserve">　</w:t>
            </w:r>
          </w:p>
        </w:tc>
        <w:tc>
          <w:tcPr>
            <w:tcW w:w="7326"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合计</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5750</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一</w:t>
            </w:r>
          </w:p>
        </w:tc>
        <w:tc>
          <w:tcPr>
            <w:tcW w:w="7326" w:type="dxa"/>
            <w:gridSpan w:val="2"/>
            <w:tcBorders>
              <w:top w:val="single" w:sz="4" w:space="0" w:color="auto"/>
              <w:left w:val="nil"/>
              <w:bottom w:val="single" w:sz="4" w:space="0" w:color="auto"/>
              <w:right w:val="nil"/>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科研基础条件和能力建设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1210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湖南省卫星导航定位公共服务平台优化升级</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湖南省测绘科技研究所</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110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湖南省科技信息所科研基础条件能力提升</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湖南省科学技术信息研究所</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180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中医药传承创新知识共享平台建设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湖南省中医药研究院</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100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湘西自治州科技信息所创新服务能力提升</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湘西自治州科技信息研究所</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90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湖南省网络安全攻防和工业控制系统安全检测平台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湖南省电子产品检测分析所</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110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湖南省食品测试分析中心科研基础条件和能力建设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湖南省农产品加工研究所（湖南省食品测试分析中心）</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110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低镉杂交水稻育种基础条件与创新能力建设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湖南杂交水稻研究中心</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植物迁地保育科研温室设施设备购置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湖南省森林植物园</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110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2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邵阳市农科院科研基础条件和能力建设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邵阳市农业科学研究院</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120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湖南省水稻产业技术体系湘西山区试验站（怀化）</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怀化市农业科学研究所</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120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26"/>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郴州市农科所科研基础条件和能力建设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郴州市农业科学研究所</w:t>
            </w:r>
          </w:p>
        </w:tc>
        <w:tc>
          <w:tcPr>
            <w:tcW w:w="1417"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120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841"/>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二</w:t>
            </w:r>
          </w:p>
        </w:tc>
        <w:tc>
          <w:tcPr>
            <w:tcW w:w="40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专业性技术创新平台</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1400</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7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lastRenderedPageBreak/>
              <w:t>12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智能化协同创新设计服务平台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泰富重装集团有限公司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7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湖南省新型热工装备科技创新平台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湖南顶立科技有限公司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12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(株) 侊桐 PLANT（韩国）打磨机床国产化与产业化</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长沙长泰机器人有限公司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29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湖南省废旧塑料循环利用工程技术研究中心运行平台</w:t>
            </w:r>
          </w:p>
        </w:tc>
        <w:tc>
          <w:tcPr>
            <w:tcW w:w="3260" w:type="dxa"/>
            <w:tcBorders>
              <w:top w:val="single" w:sz="4" w:space="0" w:color="auto"/>
              <w:left w:val="nil"/>
              <w:bottom w:val="single" w:sz="4" w:space="0" w:color="auto"/>
              <w:right w:val="nil"/>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湖南平桂制塑科技实业有限公司</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9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铀尾矿库退役治理安全监测与评价技术研究</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南华大学</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7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湖南省水稻种子工程技术研究中心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袁隆平农业高科技股份有限公司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9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国家水稻分子育种研发服务平台建设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华智水稻生物技术有限公司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9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工业微生物液体制种技术创新平台建设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湖南轻工研究院有限责任公司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2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洞庭湖区域农田优质高效安全生产技术集成研究</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湖南农业大学</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8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柑橘病虫害绿色防控技术研究与示范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湖南省园艺研究所</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7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粮油食品安全检测与研发服务中心建设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中南粮油食品科学研究院有限公司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水产健康养殖及加工技术创新平台建设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湖南文理学院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通源绿色农业产业化基地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郴州市通源生物科技有限公司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83"/>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lastRenderedPageBreak/>
              <w:t>25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基于分布式光储的能源局域网建设与智能控制</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长沙理工大学</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0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锂离子储能与动力电池关键材料制备技术及产业化平台建设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湘潭大学</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954"/>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计算机视觉相关技术研究和产业化</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智慧眼（湖南）科技发展有限公司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82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长沙北斗产业安全技术研究院建设项目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长沙北斗产业安全技术研究院有限公司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29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吨级高性能连续碳化硅纤维的产业化</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湖南博翔新材料有限公司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中速磁浮轨排用耐磨防腐覆层的制备及其关键技术研究</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湖南省冶金材料研究院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湖南省双金属钢基复合材料工程技术研究中心建设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湖南三泰新材料股份有限公司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多组份快速配纤无染纺纱织袜集成研发设计创新平台建设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湖南莎丽袜业股份有限公司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81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抗病毒药物工程技术研究中心平台建设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湖南千金湘江药业股份有限公司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89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湖南省特色中药材质量检测与品质评价研究中心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长沙都正生物科技有限责任公司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侗医药研究湖南省重点实验室平台建设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湖南医药学院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26"/>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肿瘤免疫治疗技术研究中心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湘潭市中心医院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湖南省酶制剂开发与产业化工程技术研究中心创新能力建设示范工程</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湖南鸿鹰生物科技有限公司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 xml:space="preserve">院士专家工作站个体化医学分子检测中心技术创新平台 </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娄底市中心医院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39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中医药防治肿瘤传承创新研究与临床转化平台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湖南省中医药研究院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67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三</w:t>
            </w:r>
          </w:p>
        </w:tc>
        <w:tc>
          <w:tcPr>
            <w:tcW w:w="40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科技创新创业服务机构</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1130</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岳阳经开区科技企业孵化器综合服务创新创业建设项目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岳阳火炬创业服务中心</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lastRenderedPageBreak/>
              <w:t>41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株洲高科科技创新公共服务平台提质升级</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株洲高科企业孵化器有限公司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力合星空•蜂巢众创平台建设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湖南力合星空孵化器管理有限公司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湖南浏阳现代制造产业建设投资开发有限公司孵化器建设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浏阳现代制造产业建设投资开发有限公司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创业服务中心孵化器平台建设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常德经济技术开发区创业服务中心</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创新创业综合服务平台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湖南省曾氏企业有限公司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株洲服装技术创新中心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株洲新芦淞玉城置业有限公司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武陵区移动互联网产业园科技孵化器</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常德市武陵区工业园建设开发有限公司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君定众创空间</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君定文化传播有限公司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49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湘能智能电力众创空间扩建</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长沙湘能科技企业孵化器有限公司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优创星众创空间建设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湖南广发隆平高科技园创业服务有限公司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麓风创咖众创空间建设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长沙金创创业服务有限公司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华泰城众创空间</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湖南华泰嘉德电子商务有限公司</w:t>
            </w:r>
          </w:p>
        </w:tc>
        <w:tc>
          <w:tcPr>
            <w:tcW w:w="1417" w:type="dxa"/>
            <w:tcBorders>
              <w:top w:val="single" w:sz="4" w:space="0" w:color="auto"/>
              <w:left w:val="nil"/>
              <w:bottom w:val="single" w:sz="4" w:space="0" w:color="auto"/>
              <w:right w:val="single" w:sz="4" w:space="0" w:color="auto"/>
            </w:tcBorders>
            <w:shd w:val="clear" w:color="auto" w:fill="FFFFFF"/>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20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kern w:val="0"/>
                <w:sz w:val="24"/>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互联网+果秀众创空间</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湖南果秀食品有限公司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韶山市科技创业服务中心众创空间建设项目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韶山市科技创业服务中心</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湖南科技成果转化公共服务平台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湖南省生产力促进中心</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衡阳中关村金种子创业谷</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衡阳市生产力促进中心</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57</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国家石墨产品质量监督检验中心检验检测能力提升</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郴州市产商品质量监督检验所（国家石墨产品质量监督检验中心）</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58</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中小微企业技术创新环境符合性检验检测技术服务机构能力建设</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湖南泰华科技检测有限公司</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59</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燃气燃气具质量及安全检测服务能力提升</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湖南省科学技术研究开发院</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lastRenderedPageBreak/>
              <w:t>60</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永州农业科技创新创业服务中心</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湖南永州国家农业科技园区管理委员会</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61</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德人牧业星创天地国家级农业创新创业服务示范建设项目</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湖南德人牧业科技有限公司</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62</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湘中三和翠缘蔬菜星创天地</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娄底市三和绿缘高科农业发展有限公司</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63</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湖南喜杨杨水果产业双创基地建设</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湖南喜杨杨果树种植专业合作社</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64</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种养结合生态养鸡产业链的构建与示范推广</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湖南省卫平养殖农业科技有限公司</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65</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中药材产业服务科技特派员工作站建设</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洪江市雪峰药业科技开发有限公司</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30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66</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长沙高新区成果转化与技术转移创新基地</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长沙高新技术产业开发区创业服务中心</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67</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株洲市技术交易市场公共服务平台</w:t>
            </w:r>
          </w:p>
        </w:tc>
        <w:tc>
          <w:tcPr>
            <w:tcW w:w="3260" w:type="dxa"/>
            <w:tcBorders>
              <w:top w:val="single" w:sz="4" w:space="0" w:color="auto"/>
              <w:left w:val="nil"/>
              <w:bottom w:val="single" w:sz="4" w:space="0" w:color="auto"/>
              <w:right w:val="nil"/>
            </w:tcBorders>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株洲市技术转移促进中心有限责任公司</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2"/>
                <w:szCs w:val="22"/>
              </w:rPr>
            </w:pPr>
            <w:r>
              <w:rPr>
                <w:rFonts w:ascii="宋体" w:hAnsi="宋体" w:cs="宋体" w:hint="eastAsia"/>
                <w:b/>
                <w:bCs/>
                <w:kern w:val="0"/>
                <w:sz w:val="22"/>
                <w:szCs w:val="22"/>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67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四</w:t>
            </w:r>
          </w:p>
        </w:tc>
        <w:tc>
          <w:tcPr>
            <w:tcW w:w="40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科技创新项目示范</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b/>
                <w:bCs/>
                <w:color w:val="000000"/>
                <w:kern w:val="0"/>
                <w:sz w:val="24"/>
              </w:rPr>
            </w:pPr>
            <w:r>
              <w:rPr>
                <w:rFonts w:ascii="宋体" w:hAnsi="宋体" w:cs="宋体" w:hint="eastAsia"/>
                <w:b/>
                <w:bCs/>
                <w:color w:val="000000"/>
                <w:kern w:val="0"/>
                <w:sz w:val="24"/>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宋体" w:hAnsi="宋体" w:cs="宋体"/>
                <w:b/>
                <w:bCs/>
                <w:color w:val="000000"/>
                <w:kern w:val="0"/>
                <w:sz w:val="24"/>
              </w:rPr>
            </w:pPr>
            <w:r>
              <w:rPr>
                <w:rFonts w:ascii="宋体" w:hAnsi="宋体" w:cs="宋体" w:hint="eastAsia"/>
                <w:b/>
                <w:bCs/>
                <w:color w:val="000000"/>
                <w:kern w:val="0"/>
                <w:sz w:val="24"/>
              </w:rPr>
              <w:t>2010</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节能席草烘干机推广应用项目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衡山县逢缘草艺开发有限责任公司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69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环保型纳米抗菌自洁水性涂料开发与示范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湖南漆雕氏制造股份有限公司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无线掌上彩色超声成像系统及产业化研究</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湖南康润药业有限公司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多功能电动环卫清扫车研发及生产示范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湖南亿华新能源车辆有限公司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智能液压元件-数字液压缸</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湖南特力液压有限公司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基于移动互联网的风电机组监测与诊断系统产品研制</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湖南挚新科技发展有限公司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华菱钢铁工业品下乡电子商务服务平台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湖南华菱电子商务有限公司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黑茶提质增效关键技术转化与推广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湖南省茶业集团股份有限公司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湘西茶叶提质关键技术研究与示范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湖南省茶叶研究所</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8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葡萄绿色高效生产技术集成示范与推广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湖南农康葡萄科技有限公司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lastRenderedPageBreak/>
              <w:t>78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水压式渣液自动循环玻璃钢沼气池全程服务建设项目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益阳市金灿农业科技开发有限公司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79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舜皇山野生茶资源研究与开发</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邵阳市农业科学研究院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秸杆智能化生产食用菌基料扶贫示范工程</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湘潭绿丰保鲜蔬菜配送有限公司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优质绿豆种植基地及精深加工技术示范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浏阳河集团股份有限公司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竹海午时茶关键技术研究及全产业链打造</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湖南水木芙蓉茶业有限公司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油茶基地绿色综合开发示范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湖南山润油茶科技发展有限公司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水稻机插秧密室叠盘快速催芽齐苗新技术示范与推广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涟源市河西村硕泰种植专业合作社</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湖南省稻田农情监测服务关键技术研究与集成示范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湖南世企云联信息科技有限公司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刺葡萄绿色生态高效栽培及酿酒关键技术应用与示范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湖南唯楚果汁酒业有限公司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雪峰乌骨鸡新品系培育与推广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湖南洪江嵩云禽业有限公司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生猪中草药（添加剂）保健养猪技术研究与应用推广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湘潭县利群生猪合作社</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870"/>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89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 xml:space="preserve">天然植物中草药饲料添加剂应用于畜禽无公害养殖技术成果转化与推广 </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衡阳市富矿饲料添加剂有限公司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湘中黑牛快速繁育技术研究与示范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湖南天华实业有限公司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肉猪用微生物发酵无抗生素饲料的研发与产业化</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湖南宝东农牧发展有限公司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841"/>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柑橘无病毒工厂化育苗及配套栽培技术研究与示范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湖南省季丰农业有限公司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绿色无公害辣椒生产技术示范推广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汝城县繁华食品有限公司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94</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茶叶功能成分提制技术产业化示范项目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湖南海泰博农生物科技有限公司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95</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山区再生稻隆两优华占机收高效栽培技术示范推广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双牌县东顺农业开发有限公司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96</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优质猕猴桃产业化生产技术推广与精准扶贫示范基地建设</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怀化市四宝山生物科技有限公司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lastRenderedPageBreak/>
              <w:t>97</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万亩药栀子标准化种植及精深加工示范基地</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澧县扶农中药材农民专业合作社</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98</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道地湘白芨高产高效益种植示范研究</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张家界本草科技有限公司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99</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竹材长产业链高效利用技术推广及产业化</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湖南省丰源体育科技有限公司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100</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罗宵山片区炎陵黄桃精深加工研究与示范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炎陵县耕夫子农产品开发有限责任公司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101</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湘潭生态花果园基地建设与推广</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湘乡市兴华经济作物种植专业合作社</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102</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生猪技术养殖扶贫项目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郴州龙丰生态种养业有限公司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茯苓葛根保健酒关键技术应用示范与精准扶贫项目</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靖州县湘百仕酒业有限责任公司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104</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株洲铅锌矿重金属污染区地表径流净化及绿色修复技术应用示范</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湖南新九方科技有限公司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105</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黑色岩系分布区重金属污染农田修复的粘土矿物材料、配方与示范</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湖南省地质调查院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106</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互联网+技术远程监控模块式污水处理民生工程示范推广</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湖南金益环保股份有限公司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1035"/>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107</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稀贵金属废催化剂综合循环利用技术产业化示范</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郴州高鑫材料有限公司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108</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新型硅技术在长株潭镉污染水稻区的治理示范</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湖南省科学技术研究开发院</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109</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在石漠化地区仿原生态种植崀山铁皮石斛的技术研究与应用</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湖南崀霞湘斛生物科技有限公司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110</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湘西喀斯特贫困山区特色优势中药材生态种植关键技术研究及集成示范</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湖南中医药大学</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111</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松木边角废料大棚栽培茯苓及加工技术应用及示范推广</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湖南龙丰茯苓科技开发有限公司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50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112</w:t>
            </w:r>
          </w:p>
        </w:tc>
        <w:tc>
          <w:tcPr>
            <w:tcW w:w="4066"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同仁堂中药炮制与应用推广示范</w:t>
            </w:r>
          </w:p>
        </w:tc>
        <w:tc>
          <w:tcPr>
            <w:tcW w:w="3260" w:type="dxa"/>
            <w:tcBorders>
              <w:top w:val="single" w:sz="4" w:space="0" w:color="auto"/>
              <w:left w:val="nil"/>
              <w:bottom w:val="single" w:sz="4" w:space="0" w:color="auto"/>
              <w:right w:val="single" w:sz="4" w:space="0" w:color="auto"/>
            </w:tcBorders>
            <w:vAlign w:val="center"/>
            <w:hideMark/>
          </w:tcPr>
          <w:p w:rsidR="00765EE3" w:rsidRDefault="00765EE3">
            <w:pPr>
              <w:widowControl/>
              <w:jc w:val="left"/>
              <w:rPr>
                <w:rFonts w:ascii="宋体" w:hAnsi="宋体" w:cs="宋体"/>
                <w:kern w:val="0"/>
                <w:sz w:val="24"/>
              </w:rPr>
            </w:pPr>
            <w:r>
              <w:rPr>
                <w:rFonts w:ascii="宋体" w:hAnsi="宋体" w:cs="宋体" w:hint="eastAsia"/>
                <w:kern w:val="0"/>
                <w:sz w:val="24"/>
              </w:rPr>
              <w:t>北京同仁堂平江白术有限责任公司</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r w:rsidR="00765EE3" w:rsidTr="00765EE3">
        <w:trPr>
          <w:trHeight w:val="702"/>
          <w:jc w:val="center"/>
        </w:trPr>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65EE3" w:rsidRDefault="00765EE3">
            <w:pPr>
              <w:widowControl/>
              <w:jc w:val="center"/>
              <w:rPr>
                <w:rFonts w:ascii="Arial" w:hAnsi="Arial" w:cs="Arial"/>
                <w:color w:val="000000"/>
                <w:kern w:val="0"/>
                <w:sz w:val="24"/>
              </w:rPr>
            </w:pPr>
            <w:r>
              <w:rPr>
                <w:rFonts w:ascii="Arial" w:hAnsi="Arial" w:cs="Arial"/>
                <w:color w:val="000000"/>
                <w:kern w:val="0"/>
                <w:sz w:val="24"/>
              </w:rPr>
              <w:t>113</w:t>
            </w:r>
          </w:p>
        </w:tc>
        <w:tc>
          <w:tcPr>
            <w:tcW w:w="4066"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治疗糖尿病药用植物青钱柳种植及加工示范</w:t>
            </w:r>
          </w:p>
        </w:tc>
        <w:tc>
          <w:tcPr>
            <w:tcW w:w="3260"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宋体" w:hAnsi="宋体" w:cs="宋体"/>
                <w:color w:val="000000"/>
                <w:kern w:val="0"/>
                <w:sz w:val="24"/>
              </w:rPr>
            </w:pPr>
            <w:r>
              <w:rPr>
                <w:rFonts w:ascii="宋体" w:hAnsi="宋体" w:cs="宋体" w:hint="eastAsia"/>
                <w:color w:val="000000"/>
                <w:kern w:val="0"/>
                <w:sz w:val="24"/>
              </w:rPr>
              <w:t>湖南省湘西土家族苗族自治州林业科学研究所</w:t>
            </w:r>
          </w:p>
        </w:tc>
        <w:tc>
          <w:tcPr>
            <w:tcW w:w="1417" w:type="dxa"/>
            <w:tcBorders>
              <w:top w:val="single" w:sz="4" w:space="0" w:color="auto"/>
              <w:left w:val="nil"/>
              <w:bottom w:val="single" w:sz="4" w:space="0" w:color="auto"/>
              <w:right w:val="single" w:sz="4" w:space="0" w:color="auto"/>
            </w:tcBorders>
            <w:noWrap/>
            <w:vAlign w:val="center"/>
            <w:hideMark/>
          </w:tcPr>
          <w:p w:rsidR="00765EE3" w:rsidRDefault="00765EE3">
            <w:pPr>
              <w:widowControl/>
              <w:jc w:val="center"/>
              <w:rPr>
                <w:rFonts w:ascii="宋体" w:hAnsi="宋体" w:cs="宋体"/>
                <w:b/>
                <w:bCs/>
                <w:kern w:val="0"/>
                <w:sz w:val="24"/>
              </w:rPr>
            </w:pPr>
            <w:r>
              <w:rPr>
                <w:rFonts w:ascii="宋体" w:hAnsi="宋体" w:cs="宋体" w:hint="eastAsia"/>
                <w:b/>
                <w:bCs/>
                <w:kern w:val="0"/>
                <w:sz w:val="24"/>
              </w:rPr>
              <w:t>40</w:t>
            </w:r>
          </w:p>
        </w:tc>
        <w:tc>
          <w:tcPr>
            <w:tcW w:w="1124" w:type="dxa"/>
            <w:tcBorders>
              <w:top w:val="single" w:sz="4" w:space="0" w:color="auto"/>
              <w:left w:val="nil"/>
              <w:bottom w:val="single" w:sz="4" w:space="0" w:color="auto"/>
              <w:right w:val="single" w:sz="4" w:space="0" w:color="auto"/>
            </w:tcBorders>
            <w:shd w:val="clear" w:color="auto" w:fill="FFFFFF"/>
            <w:vAlign w:val="center"/>
            <w:hideMark/>
          </w:tcPr>
          <w:p w:rsidR="00765EE3" w:rsidRDefault="00765EE3">
            <w:pPr>
              <w:widowControl/>
              <w:jc w:val="left"/>
              <w:rPr>
                <w:rFonts w:asciiTheme="minorHAnsi" w:hAnsiTheme="minorHAnsi" w:cs="宋体"/>
                <w:szCs w:val="22"/>
              </w:rPr>
            </w:pPr>
          </w:p>
        </w:tc>
      </w:tr>
    </w:tbl>
    <w:p w:rsidR="00765EE3" w:rsidRDefault="00765EE3" w:rsidP="00765EE3">
      <w:pPr>
        <w:spacing w:line="560" w:lineRule="exact"/>
        <w:ind w:firstLineChars="200" w:firstLine="640"/>
        <w:rPr>
          <w:rFonts w:ascii="仿宋_GB2312" w:eastAsia="仿宋_GB2312"/>
          <w:bCs/>
          <w:color w:val="000000"/>
          <w:sz w:val="32"/>
          <w:szCs w:val="32"/>
        </w:rPr>
      </w:pPr>
    </w:p>
    <w:p w:rsidR="001540EC" w:rsidRDefault="001540EC"/>
    <w:sectPr w:rsidR="001540EC" w:rsidSect="001540E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65EE3"/>
    <w:rsid w:val="001540EC"/>
    <w:rsid w:val="0019689B"/>
    <w:rsid w:val="00765EE3"/>
    <w:rsid w:val="00DB5B7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EE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3898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712</Words>
  <Characters>4065</Characters>
  <Application>Microsoft Office Word</Application>
  <DocSecurity>0</DocSecurity>
  <Lines>33</Lines>
  <Paragraphs>9</Paragraphs>
  <ScaleCrop>false</ScaleCrop>
  <Company>CHINA</Company>
  <LinksUpToDate>false</LinksUpToDate>
  <CharactersWithSpaces>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2</cp:revision>
  <dcterms:created xsi:type="dcterms:W3CDTF">2017-11-03T01:53:00Z</dcterms:created>
  <dcterms:modified xsi:type="dcterms:W3CDTF">2017-11-06T08:12:00Z</dcterms:modified>
</cp:coreProperties>
</file>