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eastAsia="黑体"/>
          <w:spacing w:val="2"/>
          <w:sz w:val="32"/>
          <w:szCs w:val="32"/>
        </w:rPr>
      </w:pPr>
      <w:r>
        <w:rPr>
          <w:rFonts w:hint="eastAsia" w:ascii="黑体" w:eastAsia="黑体"/>
          <w:spacing w:val="2"/>
          <w:sz w:val="32"/>
          <w:szCs w:val="32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/>
          <w:spacing w:val="-12"/>
          <w:kern w:val="0"/>
          <w:sz w:val="40"/>
          <w:szCs w:val="40"/>
          <w:lang w:bidi="ar"/>
        </w:rPr>
      </w:pPr>
      <w:r>
        <w:rPr>
          <w:rFonts w:hint="eastAsia" w:ascii="方正小标宋_GBK" w:hAnsi="方正小标宋_GBK" w:eastAsia="方正小标宋_GBK"/>
          <w:spacing w:val="-12"/>
          <w:kern w:val="0"/>
          <w:sz w:val="40"/>
          <w:szCs w:val="40"/>
          <w:lang w:bidi="ar"/>
        </w:rPr>
        <w:t>2017</w:t>
      </w:r>
      <w:r>
        <w:rPr>
          <w:rFonts w:ascii="方正小标宋_GBK" w:hAnsi="方正小标宋_GBK" w:eastAsia="方正小标宋_GBK"/>
          <w:spacing w:val="-12"/>
          <w:kern w:val="0"/>
          <w:sz w:val="40"/>
          <w:szCs w:val="40"/>
          <w:lang w:bidi="ar"/>
        </w:rPr>
        <w:t>年度湖南省支持企业研发</w:t>
      </w:r>
      <w:r>
        <w:rPr>
          <w:rFonts w:hint="eastAsia" w:ascii="方正小标宋_GBK" w:hAnsi="方正小标宋_GBK" w:eastAsia="方正小标宋_GBK"/>
          <w:spacing w:val="-12"/>
          <w:kern w:val="0"/>
          <w:sz w:val="40"/>
          <w:szCs w:val="40"/>
          <w:lang w:bidi="ar"/>
        </w:rPr>
        <w:t>财政</w:t>
      </w:r>
      <w:r>
        <w:rPr>
          <w:rFonts w:ascii="方正小标宋_GBK" w:hAnsi="方正小标宋_GBK" w:eastAsia="方正小标宋_GBK"/>
          <w:spacing w:val="-12"/>
          <w:kern w:val="0"/>
          <w:sz w:val="40"/>
          <w:szCs w:val="40"/>
          <w:lang w:bidi="ar"/>
        </w:rPr>
        <w:t>奖补资金申报推荐汇总表（县市区）</w:t>
      </w:r>
    </w:p>
    <w:p>
      <w:pPr>
        <w:spacing w:after="100" w:afterAutospacing="1"/>
        <w:rPr>
          <w:spacing w:val="2"/>
          <w:szCs w:val="21"/>
        </w:rPr>
      </w:pPr>
      <w:r>
        <w:rPr>
          <w:spacing w:val="2"/>
          <w:szCs w:val="21"/>
        </w:rPr>
        <w:t>所在县（市、区）：</w:t>
      </w:r>
    </w:p>
    <w:p>
      <w:pPr>
        <w:spacing w:before="312" w:beforeLines="100" w:after="312" w:afterLines="100"/>
        <w:rPr>
          <w:spacing w:val="2"/>
          <w:szCs w:val="21"/>
        </w:rPr>
      </w:pPr>
      <w:r>
        <w:rPr>
          <w:spacing w:val="2"/>
          <w:szCs w:val="21"/>
        </w:rPr>
        <w:t>县（市、区）科技部门（盖章）      县（市、区）财政部门（盖章）     县（市、区）国税部门（盖章）        县（市、区）地税部门（盖章）</w:t>
      </w:r>
    </w:p>
    <w:p>
      <w:pPr>
        <w:ind w:firstLine="12519" w:firstLineChars="5850"/>
        <w:rPr>
          <w:b/>
          <w:szCs w:val="21"/>
        </w:rPr>
      </w:pPr>
      <w:r>
        <w:rPr>
          <w:spacing w:val="2"/>
          <w:szCs w:val="21"/>
        </w:rPr>
        <w:t>单位：万元</w:t>
      </w:r>
    </w:p>
    <w:tbl>
      <w:tblPr>
        <w:tblStyle w:val="6"/>
        <w:tblW w:w="1390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855"/>
        <w:gridCol w:w="1651"/>
        <w:gridCol w:w="1341"/>
        <w:gridCol w:w="1422"/>
        <w:gridCol w:w="1422"/>
        <w:gridCol w:w="1446"/>
        <w:gridCol w:w="1435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90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序号</w:t>
            </w:r>
          </w:p>
        </w:tc>
        <w:tc>
          <w:tcPr>
            <w:tcW w:w="2855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企业名称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企业所得税</w:t>
            </w:r>
          </w:p>
          <w:p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bCs/>
                <w:szCs w:val="21"/>
              </w:rPr>
              <w:t>主管税务机关</w:t>
            </w:r>
          </w:p>
        </w:tc>
        <w:tc>
          <w:tcPr>
            <w:tcW w:w="1341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2017年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szCs w:val="21"/>
              </w:rPr>
              <w:t>销售收入</w:t>
            </w:r>
          </w:p>
        </w:tc>
        <w:tc>
          <w:tcPr>
            <w:tcW w:w="1422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2017年</w:t>
            </w:r>
          </w:p>
          <w:p>
            <w:pPr>
              <w:spacing w:line="280" w:lineRule="exact"/>
              <w:jc w:val="center"/>
              <w:rPr>
                <w:rFonts w:hint="eastAsia"/>
                <w:bCs/>
                <w:szCs w:val="21"/>
              </w:rPr>
            </w:pPr>
            <w:r>
              <w:rPr>
                <w:bCs/>
                <w:szCs w:val="21"/>
              </w:rPr>
              <w:t>研发</w:t>
            </w:r>
            <w:r>
              <w:rPr>
                <w:rFonts w:hint="eastAsia"/>
                <w:bCs/>
                <w:szCs w:val="21"/>
              </w:rPr>
              <w:t>经费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投入</w:t>
            </w:r>
          </w:p>
        </w:tc>
        <w:tc>
          <w:tcPr>
            <w:tcW w:w="1422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2016年</w:t>
            </w:r>
          </w:p>
          <w:p>
            <w:pPr>
              <w:spacing w:line="280" w:lineRule="exact"/>
              <w:jc w:val="center"/>
              <w:rPr>
                <w:rFonts w:hint="eastAsia"/>
                <w:bCs/>
                <w:szCs w:val="21"/>
              </w:rPr>
            </w:pPr>
            <w:r>
              <w:rPr>
                <w:bCs/>
                <w:szCs w:val="21"/>
              </w:rPr>
              <w:t>研发</w:t>
            </w:r>
            <w:r>
              <w:rPr>
                <w:rFonts w:hint="eastAsia"/>
                <w:bCs/>
                <w:szCs w:val="21"/>
              </w:rPr>
              <w:t>经费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投入</w:t>
            </w:r>
          </w:p>
        </w:tc>
        <w:tc>
          <w:tcPr>
            <w:tcW w:w="288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享受研发费用加计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kern w:val="0"/>
                <w:szCs w:val="21"/>
              </w:rPr>
              <w:t>扣除费用总额</w:t>
            </w:r>
          </w:p>
        </w:tc>
        <w:tc>
          <w:tcPr>
            <w:tcW w:w="1434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kern w:val="0"/>
                <w:szCs w:val="21"/>
              </w:rPr>
            </w:pPr>
            <w:r>
              <w:rPr>
                <w:kern w:val="0"/>
                <w:szCs w:val="21"/>
              </w:rPr>
              <w:t>核定新增研发</w:t>
            </w:r>
            <w:r>
              <w:rPr>
                <w:rFonts w:hint="eastAsia"/>
                <w:kern w:val="0"/>
                <w:szCs w:val="21"/>
              </w:rPr>
              <w:t>经费</w:t>
            </w:r>
            <w:r>
              <w:rPr>
                <w:kern w:val="0"/>
                <w:szCs w:val="21"/>
              </w:rPr>
              <w:t>投入奖补资金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kern w:val="0"/>
                <w:szCs w:val="21"/>
              </w:rPr>
              <w:t>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90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szCs w:val="21"/>
              </w:rPr>
            </w:pPr>
          </w:p>
        </w:tc>
        <w:tc>
          <w:tcPr>
            <w:tcW w:w="28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szCs w:val="21"/>
              </w:rPr>
            </w:pPr>
          </w:p>
        </w:tc>
        <w:tc>
          <w:tcPr>
            <w:tcW w:w="1341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</w:p>
        </w:tc>
        <w:tc>
          <w:tcPr>
            <w:tcW w:w="1422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</w:p>
        </w:tc>
        <w:tc>
          <w:tcPr>
            <w:tcW w:w="1422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2016年度</w:t>
            </w:r>
          </w:p>
        </w:tc>
        <w:tc>
          <w:tcPr>
            <w:tcW w:w="1435" w:type="dxa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2017年度</w:t>
            </w:r>
          </w:p>
        </w:tc>
        <w:tc>
          <w:tcPr>
            <w:tcW w:w="1434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</w:tbl>
    <w:p>
      <w:pPr>
        <w:topLinePunct/>
        <w:adjustRightInd w:val="0"/>
        <w:snapToGrid w:val="0"/>
        <w:spacing w:line="320" w:lineRule="exact"/>
        <w:ind w:firstLine="420" w:firstLineChars="200"/>
      </w:pPr>
      <w:r>
        <w:rPr>
          <w:szCs w:val="21"/>
        </w:rPr>
        <w:t>备注：如汇总表有多页，则每一页均需加盖公章。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Arial Unicode MS"/>
    <w:panose1 w:val="020B0300000000000000"/>
    <w:charset w:val="86"/>
    <w:family w:val="swiss"/>
    <w:pitch w:val="default"/>
    <w:sig w:usb0="00000000" w:usb1="00000000" w:usb2="00000010" w:usb3="00000000" w:csb0="00060007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4C4232"/>
    <w:rsid w:val="3E4C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link w:val="4"/>
    <w:semiHidden/>
    <w:uiPriority w:val="0"/>
    <w:rPr>
      <w:szCs w:val="20"/>
    </w:rPr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4">
    <w:name w:val="Char"/>
    <w:basedOn w:val="1"/>
    <w:link w:val="3"/>
    <w:uiPriority w:val="0"/>
    <w:rPr>
      <w:szCs w:val="20"/>
    </w:rPr>
  </w:style>
  <w:style w:type="character" w:styleId="5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2018-03-30T09:58:00Z</dcterms:created>
  <dc:creator>新闻中心</dc:creator>
  <cp:lastModifiedBy>新闻中心</cp:lastModifiedBy>
  <dcterms:modified xsi:type="dcterms:W3CDTF">2018-03-30T10:01:47Z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