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line="420" w:lineRule="exact"/>
        <w:rPr>
          <w:rFonts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附件</w:t>
      </w:r>
    </w:p>
    <w:p>
      <w:pPr>
        <w:snapToGrid w:val="0"/>
        <w:spacing w:beforeLines="50" w:afterLines="50" w:line="420" w:lineRule="exact"/>
        <w:jc w:val="center"/>
        <w:rPr>
          <w:rFonts w:ascii="方正小标宋简体" w:eastAsia="方正小标宋简体"/>
          <w:sz w:val="30"/>
          <w:szCs w:val="30"/>
        </w:rPr>
      </w:pPr>
      <w:bookmarkStart w:id="0" w:name="_GoBack"/>
      <w:r>
        <w:rPr>
          <w:rFonts w:hint="eastAsia" w:ascii="方正小标宋简体" w:hAnsi="宋体" w:eastAsia="方正小标宋简体"/>
          <w:sz w:val="36"/>
          <w:szCs w:val="36"/>
        </w:rPr>
        <w:t>湖南省2018年第一批拟入库科技型中小企业名单</w:t>
      </w:r>
      <w:bookmarkEnd w:id="0"/>
    </w:p>
    <w:tbl>
      <w:tblPr>
        <w:tblStyle w:val="6"/>
        <w:tblW w:w="8825" w:type="dxa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5"/>
        <w:gridCol w:w="4345"/>
        <w:gridCol w:w="357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tblHeader/>
        </w:trPr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楷体_GB2312" w:hAnsi="宋体" w:eastAsia="楷体_GB2312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楷体_GB2312" w:hAnsi="宋体" w:eastAsia="楷体_GB2312" w:cs="宋体"/>
                <w:b/>
                <w:bCs/>
                <w:kern w:val="0"/>
                <w:sz w:val="30"/>
                <w:szCs w:val="30"/>
              </w:rPr>
              <w:t>序号</w:t>
            </w:r>
          </w:p>
        </w:tc>
        <w:tc>
          <w:tcPr>
            <w:tcW w:w="43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楷体_GB2312" w:hAnsi="宋体" w:eastAsia="楷体_GB2312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楷体_GB2312" w:hAnsi="宋体" w:eastAsia="楷体_GB2312" w:cs="宋体"/>
                <w:b/>
                <w:bCs/>
                <w:kern w:val="0"/>
                <w:sz w:val="30"/>
                <w:szCs w:val="30"/>
              </w:rPr>
              <w:t>企业名称</w:t>
            </w:r>
          </w:p>
        </w:tc>
        <w:tc>
          <w:tcPr>
            <w:tcW w:w="35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楷体_GB2312" w:hAnsi="宋体" w:eastAsia="楷体_GB2312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楷体_GB2312" w:hAnsi="宋体" w:eastAsia="楷体_GB2312" w:cs="宋体"/>
                <w:b/>
                <w:bCs/>
                <w:kern w:val="0"/>
                <w:sz w:val="30"/>
                <w:szCs w:val="30"/>
              </w:rPr>
              <w:t>注册地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1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湖南标迪夫节能科技有限公司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湖南省常德市安乡县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2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常德东鼎动力机械有限公司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湖南省常德市鼎城区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3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常德科锐新材料科技有限公司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湖南省常德市鼎城区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4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湖南迈尔思环保科技有限公司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湖南省常德市鼎城区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5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湖南龙腾生物科技有限公司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湖南省常德市津市市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6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常德益翔实业有限公司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湖南省常德市澧县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7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桃源县兴隆米业科技开发有限公司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湖南省常德市桃源县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8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湖南省长牧食品科技有限公司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湖南省常德市桃源县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9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湖南瑭桥科技发展有限公司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湖南省常德市武陵区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10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湖南磊鑫新材料科技有限公司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湖南省常德市武陵区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11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湖南嘉业达电子有限公司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湖南省常德市武陵区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12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湖南省金紫仙生态旅游开发有限公司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湖南省郴州市安仁县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13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湖南奎源农业开发有限公司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湖南省郴州市安仁县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14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湖南智慧交通发展有限公司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湖南省郴州市北湖区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15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桂阳太和辣业有限公司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湖南省郴州市桂阳县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16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桂阳县浩丰科技有限公司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湖南省郴州市桂阳县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17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湖南景湘源食品饮料有限公司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湖南省郴州市桂阳县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18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湖南华特光电科技有限公司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湖南省郴州市苏仙区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19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郴州市通源生物科技有限公司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湖南省郴州市苏仙区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20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资兴市弘电电子科技有限公司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湖南省郴州市资兴市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21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资兴市慧华电子有限公司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湖南省郴州市资兴市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22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湖南省益能环保科技有限公司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湖南省怀化市溆浦县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23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溆浦君益农业发展有限公司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湖南省怀化市溆浦县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24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冷水江三A新材料科技有限公司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湖南省娄底市冷水江市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25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湖南瑞奇电器有限公司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湖南省娄底市娄星区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26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娄底市洪申科技有限公司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湖南省娄底市娄星区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27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湖南省农友盛泰农业科技有限公司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湖南省娄底市双峰县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28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湖南省金峰机械科技有限公司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湖南省娄底市双峰县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29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湖南银杉机电制造有限公司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湖南省娄底市双峰县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30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湖南省桑圆门业有限责任公司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湖南省娄底市双峰县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31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湖南威嘉生物科技有限公司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湖南省娄底市双峰县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32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湖南五丰机械有限公司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湖南省娄底市双峰县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33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湖南东方红机电制造有限公司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湖南省娄底市双峰县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34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湖南省富瑞机电设备制造有限公司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湖南省娄底市双峰县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35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湖南省丰源机械有限公司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湖南省娄底市双峰县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36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双峰县湘友电机制造有限公司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湖南省娄底市双峰县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37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湖南灯塔米业有限公司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湖南省娄底市双峰县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38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湖南省新化县长江电子有限责任公司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湖南省娄底市新化县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39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湖南仁海科技材料发展有限公司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湖南省邵阳市新邵县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40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湖南敏锐科技有限公司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湖南省湘潭市湘潭县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41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湖南创新机电技术开发有限公司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湖南省湘潭市湘潭县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42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湖南埃普特医疗器械有限公司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湖南省湘潭市湘乡市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43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湘潭华夏特种变压器有限公司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湖南省湘潭市雨湖区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44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湖南巨发科技有限公司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湖南省湘潭市雨湖区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45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湖南平安环保股份有限公司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湖南省湘潭市雨湖区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46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湖南飘派科技有限公司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湖南省湘潭市岳塘区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47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湖南永霏特种防护用品有限公司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湖南省湘潭市岳塘区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48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湖南高瑞电源材料有限公司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湖南省湘潭市岳塘区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49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湘潭远大住宅工业有限公司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湖南省湘潭市岳塘区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50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保靖县丰银燃料有限公司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湖南省湘西土家族苗族自治州保靖县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51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保靖县金锋陶瓷有限责任公司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湖南省湘西土家族苗族自治州保靖县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52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湖南德农牧业集团有限公司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湖南省湘西土家族苗族自治州花垣县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53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湖南万家供热发展有限公司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湖南省湘西土家族苗族自治州吉首市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54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湖南边城生物科技有限公司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湖南省湘西土家族苗族自治州吉首市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55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泸溪县安泰新材料科技有限责任公司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湖南省湘西土家族苗族自治州吉首市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56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湖南汇锋高新能源有限公司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湖南省湘西土家族苗族自治州吉首市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57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泸溪亿兴科技有限公司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湖南省湘西土家族苗族自治州吉首市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58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湖南汇德环保科技有限公司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湖南省湘西土家族苗族自治州吉首市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59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湘西亿利德生物科技开发有限公司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湖南省湘西土家族苗族自治州吉首市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60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湖南省傲顿电子科技有限责任公司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湖南省湘西土家族苗族自治州吉首市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61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湖南德宝恒嘉环保生物科技有限公司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湖南省湘西土家族苗族自治州吉首市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62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湖南赛吉智慧城市建设管理有限公司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湖南省湘西土家族苗族自治州吉首市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63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湖南方彦电子有限公司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湖南省湘西土家族苗族自治州吉首市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64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吉首市祥云生物科技有限责任公司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湖南省湘西土家族苗族自治州吉首市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65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龙山县昶光农业科技发展有限公司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湖南省湘西土家族苗族自治州龙山县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66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湘西凤池医药科技有限公司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湖南省湘西土家族苗族自治州龙山县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67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湖南金天铝业高科技股份有限公司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湖南省湘西土家族苗族自治州泸溪县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68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湖南金马铝业有限责任公司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湖南省湘西土家族苗族自治州泸溪县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69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湘西银河新材料科技有限公司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湖南省湘西土家族苗族自治州泸溪县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70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湖南鑫海环保科技有限公司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湖南省湘西土家族苗族自治州泸溪县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71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泸溪县红山</w:t>
            </w:r>
            <w:r>
              <w:rPr>
                <w:rFonts w:hint="eastAsia" w:ascii="仿宋_GB2312" w:hAnsi="Arial" w:cs="Arial"/>
                <w:sz w:val="20"/>
                <w:szCs w:val="20"/>
              </w:rPr>
              <w:t>椪</w:t>
            </w: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柑有限责任公司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湖南省湘西土家族苗族自治州泸溪县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72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湖南恒裕新材料科技发展有限公司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湖南省湘西土家族苗族自治州泸溪县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73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湖南美林住宅工业有限公司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湖南省湘西土家族苗族自治州泸溪县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74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湖南继福种业科技有限公司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湖南省湘西土家族苗族自治州永顺县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75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湖南本草制药有限责任公司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湖南省湘西土家族苗族自治州永顺县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76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湖南省高马二溪茶业有限公司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湖南省益阳市安化县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77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益阳康益机械发展有限公司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湖南省益阳市赫山区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78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益阳市锦汇电子有限公司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湖南省益阳市赫山区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79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湖南湘达环保工程有限公司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湖南省岳阳市汨罗市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80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岳阳鑫特热能工程技术有限公司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湖南省岳阳市岳阳县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81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岳阳科罗德联合化学工业有限公司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湖南省岳阳市云溪区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82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湖南农大海特农化有限公司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湖南省岳阳市云溪区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83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岳阳市昌环化工科技发展有限公司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湖南省岳阳市云溪区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84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湖南深拓智能设备股份有限公司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湖南省长沙市芙蓉区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85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湖南云桥信息科技有限公司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湖南省长沙市芙蓉区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86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长沙飞升新能源科技有限公司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湖南省长沙市芙蓉区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87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湖南航天天麓新材料检测有限责任公司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湖南省长沙市宁乡县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88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长沙艾森设备维护技术有限公司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湖南省长沙市宁乡县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89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湖南长高新材料股份有限公司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湖南省长沙市宁乡县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90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湖南中岩建材科技有限公司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湖南省长沙市宁乡县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91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长沙赛恩斯环保工程技术有限公司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湖南省长沙市宁乡县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92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长沙烨星锑业有限公司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湖南省长沙市宁乡县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93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长沙中京机械有限公司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湖南省长沙市宁乡县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94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湖南湘光机械模具有限公司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湖南省长沙市宁乡县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95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长沙锦峰重工科技有限公司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湖南省长沙市宁乡县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96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长沙锦锋新能源科技有限公司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湖南省长沙市宁乡县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97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湖南铼因铼合金材料有限公司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湖南省长沙市天心区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98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湖南省中小企业公共服务平台有限公司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湖南省长沙市天心区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99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长沙苏美电器有限公司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湖南省长沙市望城区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100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长沙中传航空传动有限公司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湖南省长沙市望城区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101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长沙兴和新材料有限公司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湖南省长沙市望城区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102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长沙格翎电池材料有限公司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湖南省长沙市望城区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103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湖南长步道光学科技有限公司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湖南省长沙市望城区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104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湖南交泰建材有限公司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湖南省长沙市望城区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105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湖南丰茂植保机械有限公司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湖南省长沙市望城区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tbl>
            <w:tblPr>
              <w:tblStyle w:val="6"/>
              <w:tblW w:w="7720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60"/>
              <w:gridCol w:w="4100"/>
              <w:gridCol w:w="2660"/>
            </w:tblGrid>
            <w:tr>
              <w:tblPrEx>
                <w:tblLayout w:type="fixed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55" w:hRule="atLeast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spacing w:line="480" w:lineRule="exact"/>
                    <w:rPr>
                      <w:rFonts w:ascii="仿宋_GB2312" w:hAnsi="宋体" w:eastAsia="仿宋_GB2312" w:cs="宋体"/>
                      <w:kern w:val="0"/>
                      <w:sz w:val="28"/>
                      <w:szCs w:val="28"/>
                    </w:rPr>
                  </w:pPr>
                  <w:r>
                    <w:rPr>
                      <w:rFonts w:ascii="仿宋_GB2312" w:hAnsi="宋体" w:eastAsia="仿宋_GB2312" w:cs="宋体"/>
                      <w:kern w:val="0"/>
                      <w:sz w:val="28"/>
                      <w:szCs w:val="28"/>
                    </w:rPr>
                    <w:t>106</w:t>
                  </w:r>
                </w:p>
              </w:tc>
              <w:tc>
                <w:tcPr>
                  <w:tcW w:w="41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spacing w:line="480" w:lineRule="exact"/>
                    <w:jc w:val="center"/>
                    <w:rPr>
                      <w:rFonts w:ascii="仿宋_GB2312" w:hAnsi="宋体" w:eastAsia="仿宋_GB2312" w:cs="宋体"/>
                      <w:kern w:val="0"/>
                      <w:sz w:val="28"/>
                      <w:szCs w:val="28"/>
                    </w:rPr>
                  </w:pPr>
                  <w:r>
                    <w:rPr>
                      <w:rFonts w:ascii="仿宋_GB2312" w:hAnsi="宋体" w:eastAsia="仿宋_GB2312" w:cs="宋体"/>
                      <w:kern w:val="0"/>
                      <w:sz w:val="28"/>
                      <w:szCs w:val="28"/>
                    </w:rPr>
                    <w:t>湖南盈晟电子科技有限公司</w:t>
                  </w:r>
                </w:p>
              </w:tc>
              <w:tc>
                <w:tcPr>
                  <w:tcW w:w="26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>
                  <w:pPr>
                    <w:widowControl/>
                    <w:spacing w:line="480" w:lineRule="exact"/>
                    <w:jc w:val="center"/>
                    <w:rPr>
                      <w:rFonts w:ascii="仿宋_GB2312" w:hAnsi="宋体" w:eastAsia="仿宋_GB2312" w:cs="宋体"/>
                      <w:kern w:val="0"/>
                      <w:sz w:val="28"/>
                      <w:szCs w:val="28"/>
                    </w:rPr>
                  </w:pPr>
                  <w:r>
                    <w:rPr>
                      <w:rFonts w:ascii="仿宋_GB2312" w:hAnsi="宋体" w:eastAsia="仿宋_GB2312" w:cs="宋体"/>
                      <w:kern w:val="0"/>
                      <w:sz w:val="28"/>
                      <w:szCs w:val="28"/>
                    </w:rPr>
                    <w:t>湖南省长沙市雨</w:t>
                  </w:r>
                </w:p>
              </w:tc>
            </w:tr>
          </w:tbl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湖南盈晟电子科技有限公司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湖南省长沙市雨花区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107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长沙聚善电力科技有限公司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湖南省长沙市雨花区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108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湖南省蓝海探索科技有限公司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湖南省长沙市雨花区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109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湖南华烨智能通信技术股份有限公司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湖南省长沙市雨花区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110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湖南启域方略企业管理咨询有限公司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湖南省长沙市雨花区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111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长沙晶易医药科技有限公司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112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湖南屎壳郎环境科技有限公司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113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湖南恩智测控技术有限公司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114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湖南先步信息股份有限公司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115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长沙市迪曼森信息科技有限公司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116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湖南达尔健科技有限公司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117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长沙市海图科技有限公司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118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钉子支付信息技术有限公司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119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湖南基石通信技术有限公司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120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长沙蓝凌计算机有限公司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121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湖南湘源美东医药科技有限公司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122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湖南中大时代科技有限公司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123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湖南珞珈德毅信息技术有限公司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124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湖南医家智烯新材料科技股份有限公司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125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湖南正申科技有限公司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126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湖南挚新科技发展有限公司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127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长沙开元平方软件有限公司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128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</w:t>
            </w:r>
            <w:r>
              <w:rPr>
                <w:rFonts w:hint="eastAsia" w:ascii="仿宋_GB2312" w:hAnsi="Arial" w:cs="Arial"/>
                <w:sz w:val="20"/>
                <w:szCs w:val="20"/>
              </w:rPr>
              <w:t>沄</w:t>
            </w: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辉科技股份有限公司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129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湖南华瑞达生物科技有限公司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130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湖南畅远信息技术有限公司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131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湖南助飞软件有限公司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132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长沙市盛唐科技有限公司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133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长沙公信诚丰信息技术服务有限公司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134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湖南超亟化学科技有限公司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135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长沙海赛电装科技股份有限公司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136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湖南万欧科技有限公司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137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湖南捷能高新技术有限公司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138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湖南湖大华龙电气与信息技术有限公司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139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湖南博远信息科技有限公司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140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湖南传沃智能科技有限公司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141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长沙贝士德电气科技有限公司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142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湖南湘建检测有限公司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143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湖南华康生物科技股份有限公司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144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长沙佳瑛科技有限公司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145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湖南铭泰智能停车科技有限公司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146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湖南远征信息科技有限公司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147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湖南宝泓科技有限公司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148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湖南普天科技集团有限公司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149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湖南长高思瑞自动化有限公司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150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湖南创发科技有限责任公司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151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人和未来生物科技(长沙)有限公司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152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长沙高新开发区天骄电子有限公司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153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湖南海尚环境生物科技股份有限公司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154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湖南鑫力恒环保科技有限公司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155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广电计量检测(湖南)有限公司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156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湖南创远高新机械有限责任公司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157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湖南优象科技有限公司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158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长沙博海生物科技有限公司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湖南省长沙市岳麓区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159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湖南鹤祥包装有限公司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湖南省长沙市长沙县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160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湖南同心模具制造有限公司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湖南省长沙市长沙县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161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湖南同冈科技发展有限责任公司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湖南省长沙市长沙县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162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长沙经济技术开发区祥原动力供应有限公司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湖南省长沙市长沙县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163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长沙一派数控股份有限公司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湖南省长沙市长沙县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164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株洲精特硬质合金有限公司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湖南省株洲市荷塘区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165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株洲科迪亚实业有限公司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湖南省株洲市荷塘区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166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湖南铁达能源科技有限公司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湖南省株洲市荷塘区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167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醴陵市湘成陶瓷制造有限公司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湖南省株洲市醴陵市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168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中铼新材料有限公司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湖南省株洲市芦淞区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169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西迪技术股份有限公司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湖南省株洲市芦淞区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170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株洲市金卓机车配件有限责任公司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湖南省株洲市石峰区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171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株洲联诚集团减振器有限责任公司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湖南省株洲市石峰区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172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株洲电力机车广缘科技有限责任公司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湖南省株洲市石峰区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173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株洲九方制动设备有限公司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湖南省株洲市石峰区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174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株洲电力机车气动设备有限责任公司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湖南省株洲市石峰区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175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湖南微软创新中心有限公司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湖南省株洲市石峰区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176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株洲博雅科技股份有限公司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湖南省株洲市石峰区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177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株洲市九华新材料涂装实业有限公司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湖南省株洲市石峰区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178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株洲联诚集团风机有限公司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湖南省株洲市石峰区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179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株洲电力机车电机修造有限公司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湖南省株洲市石峰区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180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湖南明鼎科技有限公司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湖南省株洲市天元区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181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株洲中达特科电子科技有限公司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湖南省株洲市天元区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182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株洲悍威磁电科技有限公司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湖南省株洲市天元区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183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湖南立方新能源科技有限责任公司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湖南省株洲市天元区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184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株洲市荣达铁路机电有限公司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湖南省株洲市天元区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185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株洲南方机电制造有限公司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湖南省株洲市天元区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186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株洲世林聚合物有限公司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湖南省株洲市天元区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187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株洲弗拉德科技有限公司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湖南省株洲市天元区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188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株洲天一自动焊接装备有限公司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湖南省株洲市天元区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189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株洲通达铁路电机有限公司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湖南省株洲市天元区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190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湖南德润有色焊材科技股份有限公司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湖南省株洲市天元区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191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湖南世鑫新材料有限公司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湖南省株洲市天元区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192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株洲湘火炬汽车灯具有限责任公司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湖南省株洲市天元区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193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株洲华斯盛高科材料有限公司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湖南省株洲市炎陵县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0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>
            <w:pPr>
              <w:widowControl/>
              <w:spacing w:line="480" w:lineRule="exac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ascii="仿宋_GB2312" w:hAnsi="宋体" w:eastAsia="仿宋_GB2312" w:cs="宋体"/>
                <w:kern w:val="0"/>
                <w:sz w:val="28"/>
                <w:szCs w:val="28"/>
              </w:rPr>
              <w:t>194</w:t>
            </w:r>
          </w:p>
        </w:tc>
        <w:tc>
          <w:tcPr>
            <w:tcW w:w="43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攸县中燃城市燃气发展有限公司</w:t>
            </w:r>
          </w:p>
        </w:tc>
        <w:tc>
          <w:tcPr>
            <w:tcW w:w="35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hAnsi="Arial" w:eastAsia="仿宋_GB2312" w:cs="Arial"/>
                <w:sz w:val="20"/>
                <w:szCs w:val="20"/>
              </w:rPr>
            </w:pPr>
            <w:r>
              <w:rPr>
                <w:rFonts w:hint="eastAsia" w:ascii="仿宋_GB2312" w:hAnsi="Arial" w:eastAsia="仿宋_GB2312" w:cs="Arial"/>
                <w:sz w:val="20"/>
                <w:szCs w:val="20"/>
              </w:rPr>
              <w:t>湖南省株洲市攸县</w:t>
            </w: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Batang">
    <w:panose1 w:val="02030600000101010101"/>
    <w:charset w:val="81"/>
    <w:family w:val="roman"/>
    <w:pitch w:val="default"/>
    <w:sig w:usb0="B00002AF" w:usb1="69D77CFB" w:usb2="00000030" w:usb3="00000000" w:csb0="4008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E33646"/>
    <w:rsid w:val="67E3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2018-02-24T04:02:00Z</dcterms:created>
  <dc:creator>新闻中心</dc:creator>
  <cp:lastModifiedBy>新闻中心</cp:lastModifiedBy>
  <dcterms:modified xsi:type="dcterms:W3CDTF">2018-02-24T04:02:36Z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